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 w:val="0"/>
          <w:bCs w:val="0"/>
          <w:sz w:val="36"/>
          <w:szCs w:val="36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w:t>江苏财会职业学院网络监控摄像头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  <w:t>采购安装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w:t>项目</w:t>
      </w:r>
    </w:p>
    <w:p>
      <w:pPr>
        <w:widowControl/>
        <w:wordWrap/>
        <w:spacing w:before="100" w:beforeAutospacing="1" w:after="100" w:afterAutospacing="1"/>
        <w:jc w:val="center"/>
        <w:rPr>
          <w:rFonts w:hint="eastAsia" w:ascii="黑体" w:hAnsi="黑体" w:eastAsia="黑体" w:cs="黑体"/>
          <w:color w:val="333333"/>
          <w:kern w:val="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color w:val="333333"/>
          <w:kern w:val="36"/>
          <w:sz w:val="36"/>
          <w:szCs w:val="36"/>
        </w:rPr>
        <w:t>采</w:t>
      </w:r>
      <w:r>
        <w:rPr>
          <w:rFonts w:hint="eastAsia" w:ascii="黑体" w:hAnsi="黑体" w:eastAsia="黑体" w:cs="黑体"/>
          <w:b/>
          <w:bCs/>
          <w:color w:val="333333"/>
          <w:kern w:val="36"/>
          <w:sz w:val="36"/>
          <w:szCs w:val="36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/>
          <w:bCs/>
          <w:color w:val="333333"/>
          <w:kern w:val="36"/>
          <w:sz w:val="36"/>
          <w:szCs w:val="36"/>
        </w:rPr>
        <w:t>购</w:t>
      </w:r>
      <w:r>
        <w:rPr>
          <w:rFonts w:hint="eastAsia" w:ascii="黑体" w:hAnsi="黑体" w:eastAsia="黑体" w:cs="黑体"/>
          <w:b/>
          <w:bCs/>
          <w:color w:val="333333"/>
          <w:kern w:val="36"/>
          <w:sz w:val="36"/>
          <w:szCs w:val="36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/>
          <w:bCs/>
          <w:color w:val="333333"/>
          <w:kern w:val="36"/>
          <w:sz w:val="36"/>
          <w:szCs w:val="36"/>
        </w:rPr>
        <w:t>函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</w:rPr>
        <w:t>现</w:t>
      </w:r>
      <w:r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  <w:lang w:eastAsia="zh-CN"/>
        </w:rPr>
        <w:t>对</w:t>
      </w:r>
      <w:r>
        <w:rPr>
          <w:rFonts w:hint="eastAsia" w:ascii="仿宋_GB2312" w:hAnsi="仿宋_GB2312" w:eastAsia="仿宋_GB2312" w:cs="仿宋_GB2312"/>
          <w:sz w:val="28"/>
          <w:szCs w:val="28"/>
        </w:rPr>
        <w:t>江苏财会职业学院网络监控摄像头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采购安装项目询价采购相关事项说明如下：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28"/>
          <w:szCs w:val="28"/>
        </w:rPr>
        <w:t>一、注意事项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</w:rPr>
        <w:t>1．报价人就</w:t>
      </w:r>
      <w:r>
        <w:rPr>
          <w:rFonts w:hint="eastAsia" w:ascii="仿宋_GB2312" w:hAnsi="仿宋_GB2312" w:eastAsia="仿宋_GB2312" w:cs="仿宋_GB2312"/>
          <w:sz w:val="28"/>
          <w:szCs w:val="28"/>
        </w:rPr>
        <w:t>网络监控摄像头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采购安装项目</w:t>
      </w:r>
      <w:r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</w:rPr>
        <w:t>在2016年</w:t>
      </w:r>
      <w:r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</w:rPr>
        <w:t>日</w:t>
      </w:r>
      <w:r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  <w:lang w:val="en-US" w:eastAsia="zh-CN"/>
        </w:rPr>
        <w:t>10:45—11</w:t>
      </w:r>
      <w:r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</w:rPr>
        <w:t>:</w:t>
      </w:r>
      <w:r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  <w:lang w:val="en-US" w:eastAsia="zh-CN"/>
        </w:rPr>
        <w:t>15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</w:rPr>
        <w:t>向我</w:t>
      </w:r>
      <w:r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  <w:lang w:eastAsia="zh-CN"/>
        </w:rPr>
        <w:t>校提交投标文件中</w:t>
      </w:r>
      <w:r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</w:rPr>
        <w:t>一次性书面报价（单价、总价）</w:t>
      </w:r>
      <w:r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</w:rPr>
        <w:t>本项目预算19161元，超过预算报价无效。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</w:rPr>
        <w:t>2．成交原则：在符合采购需求、质量和服务相等的前提下，以提出最低报价的报价人作为成交供应商，报价人的报价和承诺一经认可，即为成交的合同价。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</w:rPr>
        <w:t>3．报价人如对本询价函报价，即不可撤回。否则，该报价人在今后1年内不得参与本单位的所有采购活动。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</w:rPr>
        <w:t>4．付款方式：</w:t>
      </w:r>
      <w:r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  <w:lang w:eastAsia="zh-CN"/>
        </w:rPr>
        <w:t>安装完工经</w:t>
      </w:r>
      <w:r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</w:rPr>
        <w:t>验收合格后付合同价95%，质保期（一年）到期</w:t>
      </w:r>
      <w:r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  <w:lang w:eastAsia="zh-CN"/>
        </w:rPr>
        <w:t>验收合格</w:t>
      </w:r>
      <w:r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</w:rPr>
        <w:t>后付清余款</w:t>
      </w:r>
      <w:r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  <w:lang w:eastAsia="zh-CN"/>
        </w:rPr>
        <w:t>（无息）</w:t>
      </w:r>
      <w:r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</w:rPr>
        <w:t>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28"/>
          <w:szCs w:val="28"/>
        </w:rPr>
        <w:t>二、报价人的条件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</w:rPr>
        <w:t>1．投标人必须具有营业执照、组织机构代码证书、税务登记证</w:t>
      </w:r>
      <w:r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  <w:lang w:eastAsia="zh-CN"/>
        </w:rPr>
        <w:t>（“三证合一”证书等同）</w:t>
      </w:r>
      <w:r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</w:rPr>
        <w:t>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</w:rPr>
        <w:t>2．具有相应的资质和履约能力，资金财务状况良好的国内供应商。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</w:rPr>
        <w:t>3．有依法缴纳税收和社会保障资金的良好记录。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</w:rPr>
        <w:t>4．参加政府采购活动近三年内，在经营活动中没有重大违法记录。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</w:rPr>
        <w:t>5．其他《中华人民共和国政府采购法》第二十二条规定的条件。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28"/>
          <w:szCs w:val="28"/>
        </w:rPr>
        <w:t>三、采购物品清单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</w:rPr>
        <w:t>（一）名称及数量：网络监控摄像头，22台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</w:rPr>
        <w:t>（二）功能及参数要求：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color w:val="000000"/>
          <w:sz w:val="28"/>
          <w:szCs w:val="28"/>
          <w:shd w:val="clear" w:color="auto" w:fill="FFFFFF"/>
        </w:rPr>
        <w:t>1、 传感器类型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shd w:val="clear" w:color="auto" w:fill="FFFFFF"/>
        </w:rPr>
        <w:t> 1/3" Progressive Scan CMOS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color w:val="000000"/>
          <w:sz w:val="28"/>
          <w:szCs w:val="28"/>
          <w:shd w:val="clear" w:color="auto" w:fill="FFFFFF"/>
        </w:rPr>
        <w:t>2、最小照度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shd w:val="clear" w:color="auto" w:fill="FFFFFF"/>
        </w:rPr>
        <w:t> 0.07Lux @(F1.2,AGC ON) ,0 Lux with IR；0.1 Lux @(F1.4,AGC ON), 0 Lux with IR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color w:val="000000"/>
          <w:sz w:val="28"/>
          <w:szCs w:val="28"/>
          <w:shd w:val="clear" w:color="auto" w:fill="FFFFFF"/>
        </w:rPr>
        <w:t>3、快门 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shd w:val="clear" w:color="auto" w:fill="FFFFFF"/>
        </w:rPr>
        <w:t>1/3秒至1/100,000秒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color w:val="000000"/>
          <w:sz w:val="28"/>
          <w:szCs w:val="28"/>
          <w:shd w:val="clear" w:color="auto" w:fill="FFFFFF"/>
        </w:rPr>
        <w:t>4、镜头 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shd w:val="clear" w:color="auto" w:fill="FFFFFF"/>
        </w:rPr>
        <w:t>4mm, 水平视场角:76.5°(6mm,8mm,12mm,16mm(I3无)可选)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color w:val="000000"/>
          <w:sz w:val="28"/>
          <w:szCs w:val="28"/>
          <w:shd w:val="clear" w:color="auto" w:fill="FFFFFF"/>
        </w:rPr>
        <w:t>5、镜头接口类型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shd w:val="clear" w:color="auto" w:fill="FFFFFF"/>
        </w:rPr>
        <w:t> M12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color w:val="000000"/>
          <w:sz w:val="28"/>
          <w:szCs w:val="28"/>
          <w:shd w:val="clear" w:color="auto" w:fill="FFFFFF"/>
        </w:rPr>
        <w:t>6、日夜转换模式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shd w:val="clear" w:color="auto" w:fill="FFFFFF"/>
        </w:rPr>
        <w:t> ICR红外滤片式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color w:val="000000"/>
          <w:sz w:val="28"/>
          <w:szCs w:val="28"/>
          <w:shd w:val="clear" w:color="auto" w:fill="FFFFFF"/>
        </w:rPr>
        <w:t>7、宽动态范围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shd w:val="clear" w:color="auto" w:fill="FFFFFF"/>
        </w:rPr>
        <w:t> 数字宽动态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color w:val="000000"/>
          <w:sz w:val="28"/>
          <w:szCs w:val="28"/>
          <w:shd w:val="clear" w:color="auto" w:fill="FFFFFF"/>
        </w:rPr>
        <w:t>8、数字降噪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shd w:val="clear" w:color="auto" w:fill="FFFFFF"/>
        </w:rPr>
        <w:t> 3D 数字降噪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Style w:val="11"/>
          <w:rFonts w:hint="eastAsia" w:ascii="仿宋_GB2312" w:hAnsi="仿宋_GB2312" w:eastAsia="仿宋_GB2312" w:cs="仿宋_GB2312"/>
          <w:color w:val="000000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color w:val="000000"/>
          <w:sz w:val="28"/>
          <w:szCs w:val="28"/>
          <w:shd w:val="clear" w:color="auto" w:fill="FFFFFF"/>
        </w:rPr>
        <w:t>9、压缩标准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shd w:val="clear" w:color="auto" w:fill="FFFFFF"/>
        </w:rPr>
        <w:t> 视频压缩标准 H.265 / H.264 / MJPEG</w:t>
      </w:r>
      <w:r>
        <w:rPr>
          <w:rStyle w:val="11"/>
          <w:rFonts w:hint="eastAsia" w:ascii="仿宋_GB2312" w:hAnsi="仿宋_GB2312" w:eastAsia="仿宋_GB2312" w:cs="仿宋_GB2312"/>
          <w:color w:val="000000"/>
          <w:sz w:val="28"/>
          <w:szCs w:val="28"/>
          <w:shd w:val="clear" w:color="auto" w:fill="FFFFFF"/>
        </w:rPr>
        <w:t>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color w:val="000000"/>
          <w:sz w:val="28"/>
          <w:szCs w:val="28"/>
          <w:shd w:val="clear" w:color="auto" w:fill="FFFFFF"/>
        </w:rPr>
        <w:t>10、压缩输出码率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shd w:val="clear" w:color="auto" w:fill="FFFFFF"/>
        </w:rPr>
        <w:t> 32 Kbps~8Mbps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color w:val="000000"/>
          <w:sz w:val="28"/>
          <w:szCs w:val="28"/>
          <w:shd w:val="clear" w:color="auto" w:fill="FFFFFF"/>
        </w:rPr>
        <w:t>11、图像 最大图像尺寸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shd w:val="clear" w:color="auto" w:fill="FFFFFF"/>
        </w:rPr>
        <w:t> 2560×1440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color w:val="000000"/>
          <w:sz w:val="28"/>
          <w:szCs w:val="28"/>
          <w:shd w:val="clear" w:color="auto" w:fill="FFFFFF"/>
        </w:rPr>
        <w:t>12、帧率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shd w:val="clear" w:color="auto" w:fill="FFFFFF"/>
        </w:rPr>
        <w:t> 50Hz: 25fps(2560×1440, 2048 × 1536, 1920 × 1080, 1280 × 720)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color w:val="000000"/>
          <w:sz w:val="28"/>
          <w:szCs w:val="28"/>
          <w:shd w:val="clear" w:color="auto" w:fill="FFFFFF"/>
        </w:rPr>
        <w:t>13、图像设置 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shd w:val="clear" w:color="auto" w:fill="FFFFFF"/>
        </w:rPr>
        <w:t>走廊模式,亮度,对比度,饱和度等通过客户端或者IE浏览器可调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color w:val="000000"/>
          <w:sz w:val="28"/>
          <w:szCs w:val="28"/>
          <w:shd w:val="clear" w:color="auto" w:fill="FFFFFF"/>
        </w:rPr>
        <w:t>14、背光补偿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shd w:val="clear" w:color="auto" w:fill="FFFFFF"/>
        </w:rPr>
        <w:t> 支持,可选择区域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color w:val="000000"/>
          <w:sz w:val="28"/>
          <w:szCs w:val="28"/>
          <w:shd w:val="clear" w:color="auto" w:fill="FFFFFF"/>
        </w:rPr>
        <w:t>15、感兴趣区域 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shd w:val="clear" w:color="auto" w:fill="FFFFFF"/>
        </w:rPr>
        <w:t>ROI支持双码流分别设置1个固定区域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Style w:val="11"/>
          <w:rFonts w:hint="eastAsia" w:ascii="仿宋_GB2312" w:hAnsi="仿宋_GB2312" w:eastAsia="仿宋_GB2312" w:cs="仿宋_GB2312"/>
          <w:color w:val="000000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color w:val="000000"/>
          <w:sz w:val="28"/>
          <w:szCs w:val="28"/>
          <w:shd w:val="clear" w:color="auto" w:fill="FFFFFF"/>
        </w:rPr>
        <w:t>16、网络功能 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shd w:val="clear" w:color="auto" w:fill="FFFFFF"/>
        </w:rPr>
        <w:t>存储功能 NAS(NFS,SMB/CIFS均支持)</w:t>
      </w:r>
      <w:r>
        <w:rPr>
          <w:rStyle w:val="11"/>
          <w:rFonts w:hint="eastAsia" w:ascii="仿宋_GB2312" w:hAnsi="仿宋_GB2312" w:eastAsia="仿宋_GB2312" w:cs="仿宋_GB2312"/>
          <w:color w:val="000000"/>
          <w:sz w:val="28"/>
          <w:szCs w:val="28"/>
          <w:shd w:val="clear" w:color="auto" w:fill="FFFFFF"/>
        </w:rPr>
        <w:t>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color w:val="000000"/>
          <w:sz w:val="28"/>
          <w:szCs w:val="28"/>
          <w:shd w:val="clear" w:color="auto" w:fill="FFFFFF"/>
        </w:rPr>
        <w:t>17、接口协议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shd w:val="clear" w:color="auto" w:fill="FFFFFF"/>
        </w:rPr>
        <w:t> ONVIF,PSIA,CGI,ISAPI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color w:val="000000"/>
          <w:sz w:val="28"/>
          <w:szCs w:val="28"/>
          <w:shd w:val="clear" w:color="auto" w:fill="FFFFFF"/>
          <w:lang w:val="en-US" w:eastAsia="zh-CN"/>
        </w:rPr>
        <w:t>18、</w:t>
      </w:r>
      <w:r>
        <w:rPr>
          <w:rFonts w:hint="eastAsia" w:ascii="仿宋_GB2312" w:hAnsi="仿宋_GB2312" w:eastAsia="仿宋_GB2312" w:cs="仿宋_GB2312"/>
          <w:b/>
          <w:color w:val="000000"/>
          <w:sz w:val="28"/>
          <w:szCs w:val="28"/>
          <w:shd w:val="clear" w:color="auto" w:fill="FFFFFF"/>
          <w:lang w:eastAsia="zh-CN"/>
        </w:rPr>
        <w:t>支持协议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shd w:val="clear" w:color="auto" w:fill="FFFFFF"/>
        </w:rPr>
        <w:t>TCP/IP,ICMP,HTTP,HTTPS,FTP,DHCP,DNS,DDNS,RTP,RTSP,RTCP,PPPoE,NTP,UPnP,SMTP,SNMP,IGMP,802.1X,QoS,IPv6,Bonjour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color w:val="000000"/>
          <w:sz w:val="28"/>
          <w:szCs w:val="28"/>
          <w:shd w:val="clear" w:color="auto" w:fill="FFFFFF"/>
        </w:rPr>
        <w:t>19、通用功能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shd w:val="clear" w:color="auto" w:fill="FFFFFF"/>
        </w:rPr>
        <w:t> 防闪烁,双码流,心跳,镜像,密码保护,视频遮盖,水印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shd w:val="clear" w:color="auto" w:fill="FFFFFF"/>
        </w:rPr>
        <w:t> </w:t>
      </w:r>
      <w:r>
        <w:rPr>
          <w:rFonts w:hint="eastAsia" w:ascii="仿宋_GB2312" w:hAnsi="仿宋_GB2312" w:eastAsia="仿宋_GB2312" w:cs="仿宋_GB2312"/>
          <w:b/>
          <w:color w:val="000000"/>
          <w:sz w:val="28"/>
          <w:szCs w:val="28"/>
          <w:shd w:val="clear" w:color="auto" w:fill="FFFFFF"/>
        </w:rPr>
        <w:t>20、通讯接口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shd w:val="clear" w:color="auto" w:fill="FFFFFF"/>
        </w:rPr>
        <w:t> 1个 RJ45 10M / 100M 自适应以太网口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color w:val="000000"/>
          <w:sz w:val="28"/>
          <w:szCs w:val="28"/>
          <w:shd w:val="clear" w:color="auto" w:fill="FFFFFF"/>
        </w:rPr>
        <w:t>21、一般规范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shd w:val="clear" w:color="auto" w:fill="FFFFFF"/>
        </w:rPr>
        <w:t> 工作温度和湿度 -30℃~60℃,湿度小于95%(无凝结)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000000"/>
          <w:sz w:val="28"/>
          <w:szCs w:val="28"/>
          <w:shd w:val="clear" w:color="auto" w:fill="FFFFFF"/>
        </w:rPr>
        <w:t>22、电源供应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shd w:val="clear" w:color="auto" w:fill="FFFFFF"/>
        </w:rPr>
        <w:t> DC12V / PoE(802.3af)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000000"/>
          <w:sz w:val="28"/>
          <w:szCs w:val="28"/>
          <w:shd w:val="clear" w:color="auto" w:fill="FFFFFF"/>
        </w:rPr>
        <w:t>23、防护等级 IP66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28"/>
          <w:szCs w:val="28"/>
        </w:rPr>
        <w:t>四、编制报价函的要求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</w:rPr>
        <w:t>请将报价函一式三份（一份正本，两份副本）密封后</w:t>
      </w:r>
      <w:r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  <w:lang w:eastAsia="zh-CN"/>
        </w:rPr>
        <w:t>按公告时间</w:t>
      </w:r>
      <w:r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</w:rPr>
        <w:t>递交（含营业执照、组织机构代码、税务登记证复印件</w:t>
      </w:r>
      <w:r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  <w:lang w:val="en-US" w:eastAsia="zh-CN"/>
        </w:rPr>
        <w:t>&lt;“三证合一”证书等同&gt;</w:t>
      </w:r>
      <w:r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</w:rPr>
        <w:t>）。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</w:rPr>
        <w:t>联系地址：连云港市新海新区春晖路8号</w:t>
      </w:r>
      <w:r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  <w:lang w:eastAsia="zh-CN"/>
        </w:rPr>
        <w:t>江苏财会职业学院</w:t>
      </w:r>
      <w:r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</w:rPr>
        <w:t>行政楼107室）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  <w:lang w:eastAsia="zh-CN"/>
        </w:rPr>
        <w:t>投标技术咨询电话：</w:t>
      </w:r>
      <w:r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  <w:lang w:val="en-US" w:eastAsia="zh-CN"/>
        </w:rPr>
        <w:t>0518-85899851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  <w:lang w:val="en-US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</w:rPr>
        <w:t>招标</w:t>
      </w:r>
      <w:r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  <w:lang w:eastAsia="zh-CN"/>
        </w:rPr>
        <w:t>联系</w:t>
      </w:r>
      <w:r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</w:rPr>
        <w:t>电话：0518-8589973</w:t>
      </w:r>
      <w:r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  <w:lang w:val="en-US" w:eastAsia="zh-CN"/>
        </w:rPr>
        <w:t>2，</w:t>
      </w:r>
      <w:r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</w:rPr>
        <w:t>0518-8589973</w:t>
      </w:r>
      <w:r>
        <w:rPr>
          <w:rFonts w:hint="eastAsia" w:ascii="仿宋_GB2312" w:hAnsi="仿宋_GB2312" w:eastAsia="仿宋_GB2312" w:cs="仿宋_GB2312"/>
          <w:color w:val="333333"/>
          <w:kern w:val="0"/>
          <w:sz w:val="28"/>
          <w:szCs w:val="28"/>
          <w:lang w:val="en-US" w:eastAsia="zh-CN"/>
        </w:rPr>
        <w:t>3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0" w:leftChars="0" w:right="0" w:righ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</w:p>
    <w:p/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FA2"/>
    <w:rsid w:val="00006F20"/>
    <w:rsid w:val="000273EB"/>
    <w:rsid w:val="00077206"/>
    <w:rsid w:val="0014700C"/>
    <w:rsid w:val="00167F0F"/>
    <w:rsid w:val="00177331"/>
    <w:rsid w:val="001A22A9"/>
    <w:rsid w:val="001A3604"/>
    <w:rsid w:val="00211A23"/>
    <w:rsid w:val="00245FA2"/>
    <w:rsid w:val="002E612B"/>
    <w:rsid w:val="00335081"/>
    <w:rsid w:val="003A5E13"/>
    <w:rsid w:val="0045520A"/>
    <w:rsid w:val="00456E47"/>
    <w:rsid w:val="00482748"/>
    <w:rsid w:val="005076B7"/>
    <w:rsid w:val="00524849"/>
    <w:rsid w:val="00525C95"/>
    <w:rsid w:val="005C0A6D"/>
    <w:rsid w:val="005D5534"/>
    <w:rsid w:val="005E5398"/>
    <w:rsid w:val="007F0A62"/>
    <w:rsid w:val="00813127"/>
    <w:rsid w:val="008875CC"/>
    <w:rsid w:val="0090775F"/>
    <w:rsid w:val="00927B42"/>
    <w:rsid w:val="009F7B0E"/>
    <w:rsid w:val="00CE0B56"/>
    <w:rsid w:val="00D77EBE"/>
    <w:rsid w:val="00D866B7"/>
    <w:rsid w:val="00E64E7D"/>
    <w:rsid w:val="00E87B58"/>
    <w:rsid w:val="00F5627D"/>
    <w:rsid w:val="00F56D45"/>
    <w:rsid w:val="00FA59F6"/>
    <w:rsid w:val="02D17147"/>
    <w:rsid w:val="11340A9B"/>
    <w:rsid w:val="14B146A4"/>
    <w:rsid w:val="181249FD"/>
    <w:rsid w:val="1BFA0C13"/>
    <w:rsid w:val="200463C9"/>
    <w:rsid w:val="26F0340C"/>
    <w:rsid w:val="27711483"/>
    <w:rsid w:val="286B7534"/>
    <w:rsid w:val="2B0622E4"/>
    <w:rsid w:val="2EB9221F"/>
    <w:rsid w:val="512508F1"/>
    <w:rsid w:val="6605187C"/>
    <w:rsid w:val="6EB57CF5"/>
    <w:rsid w:val="748B19E8"/>
    <w:rsid w:val="75FF155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6">
    <w:name w:val="Strong"/>
    <w:basedOn w:val="5"/>
    <w:qFormat/>
    <w:uiPriority w:val="22"/>
    <w:rPr>
      <w:b/>
      <w:bCs/>
    </w:rPr>
  </w:style>
  <w:style w:type="character" w:customStyle="1" w:styleId="8">
    <w:name w:val="页眉 Char"/>
    <w:basedOn w:val="5"/>
    <w:link w:val="3"/>
    <w:uiPriority w:val="99"/>
    <w:rPr>
      <w:sz w:val="18"/>
      <w:szCs w:val="18"/>
    </w:rPr>
  </w:style>
  <w:style w:type="character" w:customStyle="1" w:styleId="9">
    <w:name w:val="页脚 Char"/>
    <w:basedOn w:val="5"/>
    <w:link w:val="2"/>
    <w:qFormat/>
    <w:uiPriority w:val="99"/>
    <w:rPr>
      <w:sz w:val="18"/>
      <w:szCs w:val="18"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apple-converted-space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213</Words>
  <Characters>1216</Characters>
  <Lines>10</Lines>
  <Paragraphs>2</Paragraphs>
  <ScaleCrop>false</ScaleCrop>
  <LinksUpToDate>false</LinksUpToDate>
  <CharactersWithSpaces>1427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2015-10-12T08:48:00Z</dcterms:created>
  <dc:creator>amy</dc:creator>
  <cp:lastModifiedBy>Administrator</cp:lastModifiedBy>
  <dcterms:modified xsi:type="dcterms:W3CDTF">2016-07-30T08:03:28Z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