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95" w:type="dxa"/>
        <w:tblCellSpacing w:w="0" w:type="dxa"/>
        <w:tblCellMar>
          <w:left w:w="0" w:type="dxa"/>
          <w:right w:w="0" w:type="dxa"/>
        </w:tblCellMar>
        <w:tblLook w:val="04A0" w:firstRow="1" w:lastRow="0" w:firstColumn="1" w:lastColumn="0" w:noHBand="0" w:noVBand="1"/>
      </w:tblPr>
      <w:tblGrid>
        <w:gridCol w:w="780"/>
        <w:gridCol w:w="7515"/>
      </w:tblGrid>
      <w:tr w:rsidR="00021037" w:rsidRPr="002E5D1E" w:rsidTr="00796A06">
        <w:trPr>
          <w:trHeight w:val="660"/>
          <w:tblCellSpacing w:w="0" w:type="dxa"/>
        </w:trPr>
        <w:tc>
          <w:tcPr>
            <w:tcW w:w="8295" w:type="dxa"/>
            <w:gridSpan w:val="2"/>
            <w:vAlign w:val="center"/>
            <w:hideMark/>
          </w:tcPr>
          <w:p w:rsidR="002E5D1E" w:rsidRPr="002E5D1E" w:rsidRDefault="00021037" w:rsidP="00796A06">
            <w:pPr>
              <w:widowControl/>
              <w:jc w:val="center"/>
              <w:rPr>
                <w:rFonts w:ascii="宋体" w:eastAsia="宋体" w:hAnsi="宋体" w:cs="宋体"/>
                <w:kern w:val="0"/>
                <w:sz w:val="24"/>
                <w:szCs w:val="24"/>
              </w:rPr>
            </w:pPr>
            <w:r w:rsidRPr="002E5D1E">
              <w:rPr>
                <w:rFonts w:ascii="宋体" w:eastAsia="宋体" w:hAnsi="宋体" w:cs="宋体" w:hint="eastAsia"/>
                <w:b/>
                <w:bCs/>
                <w:kern w:val="0"/>
                <w:sz w:val="27"/>
                <w:szCs w:val="27"/>
              </w:rPr>
              <w:t>2016年度“江苏省社科应用研究精品工程”课题参考选题</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center"/>
              <w:rPr>
                <w:rFonts w:ascii="宋体" w:eastAsia="宋体" w:hAnsi="宋体" w:cs="宋体"/>
                <w:kern w:val="0"/>
                <w:sz w:val="24"/>
                <w:szCs w:val="24"/>
              </w:rPr>
            </w:pPr>
            <w:r w:rsidRPr="002E5D1E">
              <w:rPr>
                <w:rFonts w:ascii="宋体" w:eastAsia="宋体" w:hAnsi="宋体" w:cs="宋体" w:hint="eastAsia"/>
                <w:kern w:val="0"/>
                <w:sz w:val="24"/>
                <w:szCs w:val="24"/>
              </w:rPr>
              <w:t>序号</w:t>
            </w:r>
          </w:p>
        </w:tc>
        <w:tc>
          <w:tcPr>
            <w:tcW w:w="7515" w:type="dxa"/>
            <w:vAlign w:val="center"/>
            <w:hideMark/>
          </w:tcPr>
          <w:p w:rsidR="002E5D1E" w:rsidRPr="002E5D1E" w:rsidRDefault="00021037" w:rsidP="00796A06">
            <w:pPr>
              <w:widowControl/>
              <w:jc w:val="center"/>
              <w:rPr>
                <w:rFonts w:ascii="宋体" w:eastAsia="宋体" w:hAnsi="宋体" w:cs="宋体"/>
                <w:kern w:val="0"/>
                <w:sz w:val="24"/>
                <w:szCs w:val="24"/>
              </w:rPr>
            </w:pPr>
            <w:r w:rsidRPr="002E5D1E">
              <w:rPr>
                <w:rFonts w:ascii="宋体" w:eastAsia="宋体" w:hAnsi="宋体" w:cs="宋体" w:hint="eastAsia"/>
                <w:kern w:val="0"/>
                <w:sz w:val="24"/>
                <w:szCs w:val="24"/>
              </w:rPr>
              <w:t>推 荐 课 题 题 目</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1</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“强富美高”新江苏的理论基础与目标内涵研究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2</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江苏建设具有全球影响力的产业科技创新中心之标准、途径和机制研究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3</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构建江苏产业技术创新联盟的体制机制研究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4</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“互联网+”嵌入下江苏创新创业公共服务平台建设研究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5</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江苏电</w:t>
            </w:r>
            <w:proofErr w:type="gramStart"/>
            <w:r w:rsidRPr="002E5D1E">
              <w:rPr>
                <w:rFonts w:ascii="宋体" w:eastAsia="宋体" w:hAnsi="宋体" w:cs="宋体" w:hint="eastAsia"/>
                <w:kern w:val="0"/>
                <w:sz w:val="24"/>
                <w:szCs w:val="24"/>
              </w:rPr>
              <w:t>商创新</w:t>
            </w:r>
            <w:proofErr w:type="gramEnd"/>
            <w:r w:rsidRPr="002E5D1E">
              <w:rPr>
                <w:rFonts w:ascii="宋体" w:eastAsia="宋体" w:hAnsi="宋体" w:cs="宋体" w:hint="eastAsia"/>
                <w:kern w:val="0"/>
                <w:sz w:val="24"/>
                <w:szCs w:val="24"/>
              </w:rPr>
              <w:t>类型及模式研究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6</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推进产学研合作的供给</w:t>
            </w:r>
            <w:proofErr w:type="gramStart"/>
            <w:r w:rsidRPr="002E5D1E">
              <w:rPr>
                <w:rFonts w:ascii="宋体" w:eastAsia="宋体" w:hAnsi="宋体" w:cs="宋体" w:hint="eastAsia"/>
                <w:kern w:val="0"/>
                <w:sz w:val="24"/>
                <w:szCs w:val="24"/>
              </w:rPr>
              <w:t>侧改革</w:t>
            </w:r>
            <w:proofErr w:type="gramEnd"/>
            <w:r w:rsidRPr="002E5D1E">
              <w:rPr>
                <w:rFonts w:ascii="宋体" w:eastAsia="宋体" w:hAnsi="宋体" w:cs="宋体" w:hint="eastAsia"/>
                <w:kern w:val="0"/>
                <w:sz w:val="24"/>
                <w:szCs w:val="24"/>
              </w:rPr>
              <w:t>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7</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以空间布局优化支撑区域协调发展问题研究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8</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提升江苏社会经济绿色发展水平的对策研究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9</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绿色理念下长江经济带产业驱动发展研究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10</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区域自由贸易新格局与提升江苏开放型经济水平研究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11</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江苏深化共享发展与民生福祉问题研究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12</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江苏经济保持中高速增长、产业迈向中高端水平研究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13</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江苏推进供给</w:t>
            </w:r>
            <w:proofErr w:type="gramStart"/>
            <w:r w:rsidRPr="002E5D1E">
              <w:rPr>
                <w:rFonts w:ascii="宋体" w:eastAsia="宋体" w:hAnsi="宋体" w:cs="宋体" w:hint="eastAsia"/>
                <w:kern w:val="0"/>
                <w:sz w:val="24"/>
                <w:szCs w:val="24"/>
              </w:rPr>
              <w:t>侧改革</w:t>
            </w:r>
            <w:proofErr w:type="gramEnd"/>
            <w:r w:rsidRPr="002E5D1E">
              <w:rPr>
                <w:rFonts w:ascii="宋体" w:eastAsia="宋体" w:hAnsi="宋体" w:cs="宋体" w:hint="eastAsia"/>
                <w:kern w:val="0"/>
                <w:sz w:val="24"/>
                <w:szCs w:val="24"/>
              </w:rPr>
              <w:t>的重点问题研究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14</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“一带一路”视野下江苏物流产业转型升级研究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15</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江苏农业现代化与农地制度改革研究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16</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江苏建设具有国际竞争力的先进制造业基地之标准、途径和机制研究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17</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提升沿东陇海经济</w:t>
            </w:r>
            <w:proofErr w:type="gramStart"/>
            <w:r w:rsidRPr="002E5D1E">
              <w:rPr>
                <w:rFonts w:ascii="宋体" w:eastAsia="宋体" w:hAnsi="宋体" w:cs="宋体" w:hint="eastAsia"/>
                <w:kern w:val="0"/>
                <w:sz w:val="24"/>
                <w:szCs w:val="24"/>
              </w:rPr>
              <w:t>带整体</w:t>
            </w:r>
            <w:proofErr w:type="gramEnd"/>
            <w:r w:rsidRPr="002E5D1E">
              <w:rPr>
                <w:rFonts w:ascii="宋体" w:eastAsia="宋体" w:hAnsi="宋体" w:cs="宋体" w:hint="eastAsia"/>
                <w:kern w:val="0"/>
                <w:sz w:val="24"/>
                <w:szCs w:val="24"/>
              </w:rPr>
              <w:t>发展水平研究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18</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2016年江苏宏观经济领域需要重点防范的风险问题研究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19</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被撤并乡镇的经济社会萧条问题研究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20</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“社会文明程度高”的建设内涵与评价体系研究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21</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江苏推进供给</w:t>
            </w:r>
            <w:proofErr w:type="gramStart"/>
            <w:r w:rsidRPr="002E5D1E">
              <w:rPr>
                <w:rFonts w:ascii="宋体" w:eastAsia="宋体" w:hAnsi="宋体" w:cs="宋体" w:hint="eastAsia"/>
                <w:kern w:val="0"/>
                <w:sz w:val="24"/>
                <w:szCs w:val="24"/>
              </w:rPr>
              <w:t>侧改革</w:t>
            </w:r>
            <w:proofErr w:type="gramEnd"/>
            <w:r w:rsidRPr="002E5D1E">
              <w:rPr>
                <w:rFonts w:ascii="宋体" w:eastAsia="宋体" w:hAnsi="宋体" w:cs="宋体" w:hint="eastAsia"/>
                <w:kern w:val="0"/>
                <w:sz w:val="24"/>
                <w:szCs w:val="24"/>
              </w:rPr>
              <w:t>去产能问题研究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lastRenderedPageBreak/>
              <w:t>22</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江苏推进供给</w:t>
            </w:r>
            <w:proofErr w:type="gramStart"/>
            <w:r w:rsidRPr="002E5D1E">
              <w:rPr>
                <w:rFonts w:ascii="宋体" w:eastAsia="宋体" w:hAnsi="宋体" w:cs="宋体" w:hint="eastAsia"/>
                <w:kern w:val="0"/>
                <w:sz w:val="24"/>
                <w:szCs w:val="24"/>
              </w:rPr>
              <w:t>侧改革</w:t>
            </w:r>
            <w:proofErr w:type="gramEnd"/>
            <w:r w:rsidRPr="002E5D1E">
              <w:rPr>
                <w:rFonts w:ascii="宋体" w:eastAsia="宋体" w:hAnsi="宋体" w:cs="宋体" w:hint="eastAsia"/>
                <w:kern w:val="0"/>
                <w:sz w:val="24"/>
                <w:szCs w:val="24"/>
              </w:rPr>
              <w:t>去库存问题研究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23</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江苏推进供给</w:t>
            </w:r>
            <w:proofErr w:type="gramStart"/>
            <w:r w:rsidRPr="002E5D1E">
              <w:rPr>
                <w:rFonts w:ascii="宋体" w:eastAsia="宋体" w:hAnsi="宋体" w:cs="宋体" w:hint="eastAsia"/>
                <w:kern w:val="0"/>
                <w:sz w:val="24"/>
                <w:szCs w:val="24"/>
              </w:rPr>
              <w:t>侧改革</w:t>
            </w:r>
            <w:proofErr w:type="gramEnd"/>
            <w:r w:rsidRPr="002E5D1E">
              <w:rPr>
                <w:rFonts w:ascii="宋体" w:eastAsia="宋体" w:hAnsi="宋体" w:cs="宋体" w:hint="eastAsia"/>
                <w:kern w:val="0"/>
                <w:sz w:val="24"/>
                <w:szCs w:val="24"/>
              </w:rPr>
              <w:t>去杠杆问题研究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24</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江苏推进供给</w:t>
            </w:r>
            <w:proofErr w:type="gramStart"/>
            <w:r w:rsidRPr="002E5D1E">
              <w:rPr>
                <w:rFonts w:ascii="宋体" w:eastAsia="宋体" w:hAnsi="宋体" w:cs="宋体" w:hint="eastAsia"/>
                <w:kern w:val="0"/>
                <w:sz w:val="24"/>
                <w:szCs w:val="24"/>
              </w:rPr>
              <w:t>侧改革降</w:t>
            </w:r>
            <w:proofErr w:type="gramEnd"/>
            <w:r w:rsidRPr="002E5D1E">
              <w:rPr>
                <w:rFonts w:ascii="宋体" w:eastAsia="宋体" w:hAnsi="宋体" w:cs="宋体" w:hint="eastAsia"/>
                <w:kern w:val="0"/>
                <w:sz w:val="24"/>
                <w:szCs w:val="24"/>
              </w:rPr>
              <w:t>成本问题研究</w:t>
            </w:r>
          </w:p>
        </w:tc>
      </w:tr>
      <w:tr w:rsidR="00021037" w:rsidRPr="002E5D1E" w:rsidTr="00796A06">
        <w:trPr>
          <w:trHeight w:val="600"/>
          <w:tblCellSpacing w:w="0" w:type="dxa"/>
        </w:trPr>
        <w:tc>
          <w:tcPr>
            <w:tcW w:w="780" w:type="dxa"/>
            <w:noWrap/>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25</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江苏推进供给</w:t>
            </w:r>
            <w:proofErr w:type="gramStart"/>
            <w:r w:rsidRPr="002E5D1E">
              <w:rPr>
                <w:rFonts w:ascii="宋体" w:eastAsia="宋体" w:hAnsi="宋体" w:cs="宋体" w:hint="eastAsia"/>
                <w:kern w:val="0"/>
                <w:sz w:val="24"/>
                <w:szCs w:val="24"/>
              </w:rPr>
              <w:t>侧改革</w:t>
            </w:r>
            <w:proofErr w:type="gramEnd"/>
            <w:r w:rsidRPr="002E5D1E">
              <w:rPr>
                <w:rFonts w:ascii="宋体" w:eastAsia="宋体" w:hAnsi="宋体" w:cs="宋体" w:hint="eastAsia"/>
                <w:kern w:val="0"/>
                <w:sz w:val="24"/>
                <w:szCs w:val="24"/>
              </w:rPr>
              <w:t>补短板问题研究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26</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江苏实施村庄环境改善提升行动，建设美丽乡村思路和对策研究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27</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江苏实行能源和水资源消耗、建设用地等总量和强度双控行动，推进生态文明建设思路和对策研究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28</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江苏融入“一带一路”加快开放发展问题研究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29</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江苏实施精准扶贫冲刺全面小康的实践与探索</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30</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五大发展理念在江苏的实践与探索</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31</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江苏区域协调发展策略研究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32</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以企业融资效率与安全为目标的“江苏省统一动产担保物权登记制度”研究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33</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江苏省文化产业与科技融合的协调发展模式与创新机制研究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34</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共享发展的江苏特点及其实现路径研究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35</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镇江“戴庄经验”及其在江苏的可推广性研究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36</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如何保持江苏实体经济优势 提升制造业水平</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37</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“十三五”时期江苏高等教育内涵发展新路径研究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38</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新媒体时代高校宣传思想工作创新研究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39</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基于新型农业经营主体的农民创业研究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40</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江淮地区民间信仰研究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41</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基于“中国制造2025”的江苏制造业创新路径选择与政策研究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42</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江苏“众创空间”的发展路径与成长机制研究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43</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江苏中小企业融资的阻碍因素及化解机制研究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44</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江苏科技型中小企业开放式创新途径选择与扶持政策研究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45</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苏北村民自治创新实践研究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46</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中国文化传统中的江苏文脉研究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47</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江苏沿江海港城市群兴起对建设全面小康社会的重大战略意义及对策——以长江-12.5米深水航道贯通为契机</w:t>
            </w:r>
          </w:p>
        </w:tc>
      </w:tr>
      <w:tr w:rsidR="00021037" w:rsidRPr="002E5D1E" w:rsidTr="00796A06">
        <w:trPr>
          <w:trHeight w:val="675"/>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48</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供给侧结构性改革与江苏转型升级的战略研究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49</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审计监督全覆盖研究</w:t>
            </w:r>
          </w:p>
        </w:tc>
      </w:tr>
      <w:tr w:rsidR="00021037" w:rsidRPr="002E5D1E" w:rsidTr="00796A06">
        <w:trPr>
          <w:trHeight w:val="600"/>
          <w:tblCellSpacing w:w="0" w:type="dxa"/>
        </w:trPr>
        <w:tc>
          <w:tcPr>
            <w:tcW w:w="780"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50</w:t>
            </w:r>
          </w:p>
        </w:tc>
        <w:tc>
          <w:tcPr>
            <w:tcW w:w="7515" w:type="dxa"/>
            <w:vAlign w:val="center"/>
            <w:hideMark/>
          </w:tcPr>
          <w:p w:rsidR="002E5D1E" w:rsidRPr="002E5D1E" w:rsidRDefault="00021037" w:rsidP="00796A06">
            <w:pPr>
              <w:widowControl/>
              <w:jc w:val="left"/>
              <w:rPr>
                <w:rFonts w:ascii="宋体" w:eastAsia="宋体" w:hAnsi="宋体" w:cs="宋体"/>
                <w:kern w:val="0"/>
                <w:sz w:val="24"/>
                <w:szCs w:val="24"/>
              </w:rPr>
            </w:pPr>
            <w:r w:rsidRPr="002E5D1E">
              <w:rPr>
                <w:rFonts w:ascii="宋体" w:eastAsia="宋体" w:hAnsi="宋体" w:cs="宋体" w:hint="eastAsia"/>
                <w:kern w:val="0"/>
                <w:sz w:val="24"/>
                <w:szCs w:val="24"/>
              </w:rPr>
              <w:t>领导干部自然资源资产离任审计研究</w:t>
            </w:r>
          </w:p>
        </w:tc>
      </w:tr>
    </w:tbl>
    <w:p w:rsidR="00CD0D68" w:rsidRPr="00021037" w:rsidRDefault="00CD0D68">
      <w:bookmarkStart w:id="0" w:name="_GoBack"/>
      <w:bookmarkEnd w:id="0"/>
    </w:p>
    <w:sectPr w:rsidR="00CD0D68" w:rsidRPr="000210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D97" w:rsidRDefault="005C5D97" w:rsidP="00021037">
      <w:r>
        <w:separator/>
      </w:r>
    </w:p>
  </w:endnote>
  <w:endnote w:type="continuationSeparator" w:id="0">
    <w:p w:rsidR="005C5D97" w:rsidRDefault="005C5D97" w:rsidP="0002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D97" w:rsidRDefault="005C5D97" w:rsidP="00021037">
      <w:r>
        <w:separator/>
      </w:r>
    </w:p>
  </w:footnote>
  <w:footnote w:type="continuationSeparator" w:id="0">
    <w:p w:rsidR="005C5D97" w:rsidRDefault="005C5D97" w:rsidP="00021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C2"/>
    <w:rsid w:val="00021037"/>
    <w:rsid w:val="005C5D97"/>
    <w:rsid w:val="005E7FC2"/>
    <w:rsid w:val="00CD0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0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037"/>
    <w:rPr>
      <w:sz w:val="18"/>
      <w:szCs w:val="18"/>
    </w:rPr>
  </w:style>
  <w:style w:type="paragraph" w:styleId="a4">
    <w:name w:val="footer"/>
    <w:basedOn w:val="a"/>
    <w:link w:val="Char0"/>
    <w:uiPriority w:val="99"/>
    <w:unhideWhenUsed/>
    <w:rsid w:val="00021037"/>
    <w:pPr>
      <w:tabs>
        <w:tab w:val="center" w:pos="4153"/>
        <w:tab w:val="right" w:pos="8306"/>
      </w:tabs>
      <w:snapToGrid w:val="0"/>
      <w:jc w:val="left"/>
    </w:pPr>
    <w:rPr>
      <w:sz w:val="18"/>
      <w:szCs w:val="18"/>
    </w:rPr>
  </w:style>
  <w:style w:type="character" w:customStyle="1" w:styleId="Char0">
    <w:name w:val="页脚 Char"/>
    <w:basedOn w:val="a0"/>
    <w:link w:val="a4"/>
    <w:uiPriority w:val="99"/>
    <w:rsid w:val="000210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0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0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037"/>
    <w:rPr>
      <w:sz w:val="18"/>
      <w:szCs w:val="18"/>
    </w:rPr>
  </w:style>
  <w:style w:type="paragraph" w:styleId="a4">
    <w:name w:val="footer"/>
    <w:basedOn w:val="a"/>
    <w:link w:val="Char0"/>
    <w:uiPriority w:val="99"/>
    <w:unhideWhenUsed/>
    <w:rsid w:val="00021037"/>
    <w:pPr>
      <w:tabs>
        <w:tab w:val="center" w:pos="4153"/>
        <w:tab w:val="right" w:pos="8306"/>
      </w:tabs>
      <w:snapToGrid w:val="0"/>
      <w:jc w:val="left"/>
    </w:pPr>
    <w:rPr>
      <w:sz w:val="18"/>
      <w:szCs w:val="18"/>
    </w:rPr>
  </w:style>
  <w:style w:type="character" w:customStyle="1" w:styleId="Char0">
    <w:name w:val="页脚 Char"/>
    <w:basedOn w:val="a0"/>
    <w:link w:val="a4"/>
    <w:uiPriority w:val="99"/>
    <w:rsid w:val="000210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1113</Characters>
  <Application>Microsoft Office Word</Application>
  <DocSecurity>0</DocSecurity>
  <Lines>9</Lines>
  <Paragraphs>2</Paragraphs>
  <ScaleCrop>false</ScaleCrop>
  <Company>china</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2016-04-11T05:21:00Z</dcterms:created>
  <dcterms:modified xsi:type="dcterms:W3CDTF">2016-04-11T05:21:00Z</dcterms:modified>
</cp:coreProperties>
</file>