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71" w:rsidRDefault="002B2EC7" w:rsidP="00826CA5">
      <w:pPr>
        <w:spacing w:line="5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会计一系</w:t>
      </w:r>
      <w:proofErr w:type="gramStart"/>
      <w:r>
        <w:rPr>
          <w:rFonts w:hint="eastAsia"/>
          <w:b/>
          <w:sz w:val="32"/>
          <w:szCs w:val="32"/>
        </w:rPr>
        <w:t>1</w:t>
      </w:r>
      <w:r w:rsidR="00D00FF6"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级财管会审</w:t>
      </w:r>
      <w:proofErr w:type="gramEnd"/>
      <w:r>
        <w:rPr>
          <w:rFonts w:hint="eastAsia"/>
          <w:b/>
          <w:sz w:val="32"/>
          <w:szCs w:val="32"/>
        </w:rPr>
        <w:t>专业</w:t>
      </w:r>
    </w:p>
    <w:p w:rsidR="00884371" w:rsidRDefault="002B2EC7" w:rsidP="00826CA5">
      <w:pPr>
        <w:spacing w:line="5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 w:rsidR="0086421F"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-201</w:t>
      </w:r>
      <w:r w:rsidR="0086421F">
        <w:rPr>
          <w:rFonts w:hint="eastAsia"/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学年第</w:t>
      </w:r>
      <w:r w:rsidR="0086421F">
        <w:rPr>
          <w:rFonts w:hint="eastAsia"/>
          <w:b/>
          <w:sz w:val="32"/>
          <w:szCs w:val="32"/>
        </w:rPr>
        <w:t>一</w:t>
      </w:r>
      <w:r>
        <w:rPr>
          <w:rFonts w:hint="eastAsia"/>
          <w:b/>
          <w:sz w:val="32"/>
          <w:szCs w:val="32"/>
        </w:rPr>
        <w:t>学期会计实务技能竞赛方案</w:t>
      </w:r>
    </w:p>
    <w:p w:rsidR="00826CA5" w:rsidRDefault="00826CA5">
      <w:pPr>
        <w:spacing w:line="560" w:lineRule="exact"/>
        <w:ind w:firstLineChars="147" w:firstLine="472"/>
        <w:rPr>
          <w:b/>
          <w:sz w:val="32"/>
          <w:szCs w:val="32"/>
        </w:rPr>
      </w:pPr>
    </w:p>
    <w:p w:rsidR="00884371" w:rsidRDefault="002B2EC7" w:rsidP="00826CA5">
      <w:pPr>
        <w:spacing w:line="56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为培养我系学生的专业知识应用能力，</w:t>
      </w:r>
      <w:r>
        <w:rPr>
          <w:sz w:val="28"/>
          <w:szCs w:val="28"/>
        </w:rPr>
        <w:t>提高</w:t>
      </w: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专业技能与职业能力。本着</w:t>
      </w:r>
      <w:r>
        <w:rPr>
          <w:sz w:val="28"/>
          <w:szCs w:val="28"/>
        </w:rPr>
        <w:t>“</w:t>
      </w:r>
      <w:r>
        <w:rPr>
          <w:sz w:val="28"/>
          <w:szCs w:val="28"/>
        </w:rPr>
        <w:t>以赛促教，以赛促学，以赛促改，以赛促建</w:t>
      </w:r>
      <w:r>
        <w:rPr>
          <w:sz w:val="28"/>
          <w:szCs w:val="28"/>
        </w:rPr>
        <w:t>”</w:t>
      </w:r>
      <w:r>
        <w:rPr>
          <w:sz w:val="28"/>
          <w:szCs w:val="28"/>
        </w:rPr>
        <w:t>的目的，坚持</w:t>
      </w:r>
      <w:r>
        <w:rPr>
          <w:sz w:val="28"/>
          <w:szCs w:val="28"/>
        </w:rPr>
        <w:t>“</w:t>
      </w:r>
      <w:r>
        <w:rPr>
          <w:sz w:val="28"/>
          <w:szCs w:val="28"/>
        </w:rPr>
        <w:t>全面覆盖，全面对接，全面提高</w:t>
      </w:r>
      <w:r>
        <w:rPr>
          <w:sz w:val="28"/>
          <w:szCs w:val="28"/>
        </w:rPr>
        <w:t>”</w:t>
      </w:r>
      <w:r>
        <w:rPr>
          <w:sz w:val="28"/>
          <w:szCs w:val="28"/>
        </w:rPr>
        <w:t>原则，</w:t>
      </w:r>
      <w:proofErr w:type="gramStart"/>
      <w:r>
        <w:rPr>
          <w:rFonts w:hint="eastAsia"/>
          <w:sz w:val="28"/>
          <w:szCs w:val="28"/>
        </w:rPr>
        <w:t>现举办</w:t>
      </w:r>
      <w:r w:rsidR="00D00FF6">
        <w:rPr>
          <w:rFonts w:hint="eastAsia"/>
          <w:sz w:val="28"/>
          <w:szCs w:val="28"/>
        </w:rPr>
        <w:t>2011</w:t>
      </w:r>
      <w:r w:rsidR="00D00FF6"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</w:rPr>
        <w:t>财管</w:t>
      </w:r>
      <w:proofErr w:type="gramEnd"/>
      <w:r>
        <w:rPr>
          <w:rFonts w:hint="eastAsia"/>
          <w:sz w:val="28"/>
          <w:szCs w:val="28"/>
        </w:rPr>
        <w:t>会审专业会计实务技能比赛。具体方案如下：</w:t>
      </w:r>
    </w:p>
    <w:p w:rsidR="00826CA5" w:rsidRPr="0091006E" w:rsidRDefault="00826CA5" w:rsidP="00826CA5">
      <w:pPr>
        <w:spacing w:line="560" w:lineRule="exact"/>
        <w:rPr>
          <w:b/>
          <w:sz w:val="28"/>
          <w:szCs w:val="28"/>
        </w:rPr>
      </w:pPr>
      <w:r w:rsidRPr="0091006E">
        <w:rPr>
          <w:rFonts w:hint="eastAsia"/>
          <w:b/>
          <w:sz w:val="28"/>
          <w:szCs w:val="28"/>
        </w:rPr>
        <w:t>一、竞赛内容</w:t>
      </w:r>
    </w:p>
    <w:p w:rsidR="00826CA5" w:rsidRDefault="00826CA5" w:rsidP="00826CA5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根据所给的经济业务题编制会计分录，登记相关的总账和明细账，编制</w:t>
      </w:r>
      <w:r w:rsidR="006F46E6">
        <w:rPr>
          <w:rFonts w:hint="eastAsia"/>
          <w:sz w:val="28"/>
          <w:szCs w:val="28"/>
        </w:rPr>
        <w:t>科目汇总</w:t>
      </w:r>
      <w:r>
        <w:rPr>
          <w:rFonts w:hint="eastAsia"/>
          <w:sz w:val="28"/>
          <w:szCs w:val="28"/>
        </w:rPr>
        <w:t>表，编制资产负债表和利润表。难度不超过初级会计实务水平，</w:t>
      </w:r>
      <w:r w:rsidR="006F46E6">
        <w:rPr>
          <w:rFonts w:hint="eastAsia"/>
          <w:sz w:val="28"/>
          <w:szCs w:val="28"/>
        </w:rPr>
        <w:t>业务以原始凭证形式体现。</w:t>
      </w:r>
      <w:r>
        <w:rPr>
          <w:rFonts w:hint="eastAsia"/>
          <w:sz w:val="28"/>
          <w:szCs w:val="28"/>
        </w:rPr>
        <w:t>经济业务范围如下：</w:t>
      </w:r>
    </w:p>
    <w:p w:rsidR="00826CA5" w:rsidRPr="0091006E" w:rsidRDefault="00826CA5" w:rsidP="00826CA5">
      <w:pPr>
        <w:spacing w:line="560" w:lineRule="exact"/>
        <w:ind w:firstLineChars="170" w:firstLine="476"/>
        <w:rPr>
          <w:sz w:val="28"/>
          <w:szCs w:val="28"/>
        </w:rPr>
      </w:pPr>
      <w:r w:rsidRPr="0091006E">
        <w:rPr>
          <w:rFonts w:hint="eastAsia"/>
          <w:sz w:val="28"/>
          <w:szCs w:val="28"/>
        </w:rPr>
        <w:t>A.</w:t>
      </w:r>
      <w:r w:rsidRPr="0091006E">
        <w:rPr>
          <w:rFonts w:hint="eastAsia"/>
          <w:sz w:val="28"/>
          <w:szCs w:val="28"/>
        </w:rPr>
        <w:t>货币资金：库存现金、银行存款、其他货币资金。</w:t>
      </w:r>
    </w:p>
    <w:p w:rsidR="00826CA5" w:rsidRPr="0091006E" w:rsidRDefault="00826CA5" w:rsidP="00826CA5">
      <w:pPr>
        <w:widowControl/>
        <w:tabs>
          <w:tab w:val="left" w:pos="855"/>
        </w:tabs>
        <w:spacing w:line="560" w:lineRule="exact"/>
        <w:ind w:firstLineChars="170" w:firstLine="476"/>
        <w:rPr>
          <w:sz w:val="28"/>
          <w:szCs w:val="28"/>
        </w:rPr>
      </w:pPr>
      <w:r w:rsidRPr="0091006E">
        <w:rPr>
          <w:rFonts w:hint="eastAsia"/>
          <w:sz w:val="28"/>
          <w:szCs w:val="28"/>
        </w:rPr>
        <w:t>B.</w:t>
      </w:r>
      <w:r w:rsidRPr="0091006E">
        <w:rPr>
          <w:rFonts w:hint="eastAsia"/>
          <w:sz w:val="28"/>
          <w:szCs w:val="28"/>
        </w:rPr>
        <w:t>应收账款：应收票据、应收账款、预付账款及其他应收款、应收款项减值。</w:t>
      </w:r>
    </w:p>
    <w:p w:rsidR="00826CA5" w:rsidRPr="0091006E" w:rsidRDefault="00826CA5" w:rsidP="00826CA5">
      <w:pPr>
        <w:widowControl/>
        <w:spacing w:line="560" w:lineRule="exact"/>
        <w:ind w:firstLineChars="170" w:firstLine="476"/>
        <w:rPr>
          <w:sz w:val="28"/>
          <w:szCs w:val="28"/>
        </w:rPr>
      </w:pPr>
      <w:r w:rsidRPr="0091006E">
        <w:rPr>
          <w:rFonts w:hint="eastAsia"/>
          <w:sz w:val="28"/>
          <w:szCs w:val="28"/>
        </w:rPr>
        <w:t>C.</w:t>
      </w:r>
      <w:r w:rsidRPr="0091006E">
        <w:rPr>
          <w:rFonts w:hint="eastAsia"/>
          <w:sz w:val="28"/>
          <w:szCs w:val="28"/>
        </w:rPr>
        <w:t>存货（实际成本计价）：原材料、周转材料、委托加工物资、存货清查。</w:t>
      </w:r>
    </w:p>
    <w:p w:rsidR="00826CA5" w:rsidRDefault="00826CA5" w:rsidP="00826CA5">
      <w:pPr>
        <w:widowControl/>
        <w:tabs>
          <w:tab w:val="left" w:pos="855"/>
        </w:tabs>
        <w:spacing w:line="560" w:lineRule="exact"/>
        <w:ind w:firstLineChars="170" w:firstLine="476"/>
        <w:rPr>
          <w:sz w:val="28"/>
          <w:szCs w:val="28"/>
        </w:rPr>
      </w:pPr>
      <w:r w:rsidRPr="0091006E">
        <w:rPr>
          <w:rFonts w:hint="eastAsia"/>
          <w:sz w:val="28"/>
          <w:szCs w:val="28"/>
        </w:rPr>
        <w:t>D.</w:t>
      </w:r>
      <w:r w:rsidRPr="0091006E">
        <w:rPr>
          <w:rFonts w:hint="eastAsia"/>
          <w:sz w:val="28"/>
          <w:szCs w:val="28"/>
        </w:rPr>
        <w:t>固定资产：固定资产增加、固定资产减少、固定资产折旧、固定资产清查。</w:t>
      </w:r>
    </w:p>
    <w:p w:rsidR="00826CA5" w:rsidRDefault="00826CA5" w:rsidP="00826CA5">
      <w:pPr>
        <w:widowControl/>
        <w:spacing w:line="560" w:lineRule="exact"/>
        <w:ind w:firstLineChars="170" w:firstLine="476"/>
        <w:rPr>
          <w:sz w:val="28"/>
          <w:szCs w:val="28"/>
        </w:rPr>
      </w:pPr>
      <w:r w:rsidRPr="0091006E">
        <w:rPr>
          <w:rFonts w:hint="eastAsia"/>
          <w:sz w:val="28"/>
          <w:szCs w:val="28"/>
        </w:rPr>
        <w:t>E.</w:t>
      </w:r>
      <w:r w:rsidRPr="00826CA5">
        <w:rPr>
          <w:rFonts w:hint="eastAsia"/>
          <w:sz w:val="28"/>
          <w:szCs w:val="28"/>
        </w:rPr>
        <w:t>金融资产：交易性金融资产、持有至到期投资、可供出售金融资产</w:t>
      </w:r>
      <w:r>
        <w:rPr>
          <w:rFonts w:hint="eastAsia"/>
          <w:sz w:val="28"/>
          <w:szCs w:val="28"/>
        </w:rPr>
        <w:t>。</w:t>
      </w:r>
    </w:p>
    <w:p w:rsidR="00826CA5" w:rsidRPr="00826CA5" w:rsidRDefault="00826CA5" w:rsidP="00826CA5">
      <w:pPr>
        <w:widowControl/>
        <w:spacing w:line="560" w:lineRule="exact"/>
        <w:ind w:firstLineChars="170" w:firstLine="476"/>
        <w:rPr>
          <w:sz w:val="28"/>
          <w:szCs w:val="28"/>
        </w:rPr>
      </w:pPr>
      <w:r w:rsidRPr="0091006E">
        <w:rPr>
          <w:rFonts w:hint="eastAsia"/>
          <w:sz w:val="28"/>
          <w:szCs w:val="28"/>
        </w:rPr>
        <w:t>F.</w:t>
      </w:r>
      <w:r w:rsidRPr="00826CA5">
        <w:rPr>
          <w:rFonts w:hint="eastAsia"/>
          <w:sz w:val="28"/>
          <w:szCs w:val="28"/>
        </w:rPr>
        <w:t>无形资产及其他资产</w:t>
      </w:r>
      <w:r>
        <w:rPr>
          <w:rFonts w:hint="eastAsia"/>
          <w:sz w:val="28"/>
          <w:szCs w:val="28"/>
        </w:rPr>
        <w:t>。</w:t>
      </w:r>
    </w:p>
    <w:p w:rsidR="00826CA5" w:rsidRDefault="00826CA5" w:rsidP="00826CA5">
      <w:pPr>
        <w:widowControl/>
        <w:spacing w:line="560" w:lineRule="exact"/>
        <w:ind w:firstLineChars="170" w:firstLine="476"/>
        <w:rPr>
          <w:sz w:val="28"/>
          <w:szCs w:val="28"/>
        </w:rPr>
      </w:pPr>
      <w:r w:rsidRPr="0091006E">
        <w:rPr>
          <w:rFonts w:hint="eastAsia"/>
          <w:sz w:val="28"/>
          <w:szCs w:val="28"/>
        </w:rPr>
        <w:t>G.</w:t>
      </w:r>
      <w:r w:rsidRPr="0091006E">
        <w:rPr>
          <w:rFonts w:hint="eastAsia"/>
          <w:sz w:val="28"/>
          <w:szCs w:val="28"/>
        </w:rPr>
        <w:t>流动负债：短期借款、应付账款、应付票据、预收账款、其他应付款、应付职工薪酬、应交税费。</w:t>
      </w:r>
    </w:p>
    <w:p w:rsidR="00826CA5" w:rsidRPr="00826CA5" w:rsidRDefault="00826CA5" w:rsidP="00826CA5">
      <w:pPr>
        <w:widowControl/>
        <w:spacing w:line="560" w:lineRule="exact"/>
        <w:ind w:firstLineChars="170" w:firstLine="476"/>
        <w:rPr>
          <w:sz w:val="28"/>
          <w:szCs w:val="28"/>
        </w:rPr>
      </w:pPr>
      <w:r w:rsidRPr="0091006E">
        <w:rPr>
          <w:rFonts w:hint="eastAsia"/>
          <w:sz w:val="28"/>
          <w:szCs w:val="28"/>
        </w:rPr>
        <w:t>H.</w:t>
      </w:r>
      <w:r w:rsidRPr="00826CA5">
        <w:rPr>
          <w:rFonts w:hint="eastAsia"/>
          <w:sz w:val="28"/>
          <w:szCs w:val="28"/>
        </w:rPr>
        <w:t>长期负债：长期借款、应付债券</w:t>
      </w:r>
      <w:r>
        <w:rPr>
          <w:rFonts w:hint="eastAsia"/>
          <w:sz w:val="28"/>
          <w:szCs w:val="28"/>
        </w:rPr>
        <w:t>。</w:t>
      </w:r>
    </w:p>
    <w:p w:rsidR="00826CA5" w:rsidRPr="0091006E" w:rsidRDefault="00826CA5" w:rsidP="00826CA5">
      <w:pPr>
        <w:widowControl/>
        <w:tabs>
          <w:tab w:val="left" w:pos="1275"/>
        </w:tabs>
        <w:spacing w:line="560" w:lineRule="exact"/>
        <w:ind w:firstLineChars="170" w:firstLine="476"/>
        <w:rPr>
          <w:sz w:val="28"/>
          <w:szCs w:val="28"/>
        </w:rPr>
      </w:pPr>
      <w:r w:rsidRPr="0091006E">
        <w:rPr>
          <w:rFonts w:hint="eastAsia"/>
          <w:sz w:val="28"/>
          <w:szCs w:val="28"/>
        </w:rPr>
        <w:lastRenderedPageBreak/>
        <w:t>I.</w:t>
      </w:r>
      <w:r w:rsidRPr="0091006E">
        <w:rPr>
          <w:rFonts w:hint="eastAsia"/>
          <w:sz w:val="28"/>
          <w:szCs w:val="28"/>
        </w:rPr>
        <w:t>费用和成本：要素费用、制造费用、完工产品与在产品成本分配、产品成本核算品种法。</w:t>
      </w:r>
    </w:p>
    <w:p w:rsidR="00826CA5" w:rsidRPr="0091006E" w:rsidRDefault="00826CA5" w:rsidP="00826CA5">
      <w:pPr>
        <w:widowControl/>
        <w:tabs>
          <w:tab w:val="left" w:pos="1275"/>
        </w:tabs>
        <w:spacing w:line="560" w:lineRule="exact"/>
        <w:ind w:firstLineChars="170" w:firstLine="476"/>
        <w:rPr>
          <w:sz w:val="28"/>
          <w:szCs w:val="28"/>
        </w:rPr>
      </w:pPr>
      <w:r>
        <w:rPr>
          <w:rFonts w:hint="eastAsia"/>
          <w:sz w:val="28"/>
          <w:szCs w:val="28"/>
        </w:rPr>
        <w:t>J.</w:t>
      </w:r>
      <w:r w:rsidRPr="0091006E">
        <w:rPr>
          <w:rFonts w:hint="eastAsia"/>
          <w:sz w:val="28"/>
          <w:szCs w:val="28"/>
        </w:rPr>
        <w:t>所有者权益：实收资本、资本公积、盈余公积和未分配利润。</w:t>
      </w:r>
    </w:p>
    <w:p w:rsidR="00826CA5" w:rsidRPr="0091006E" w:rsidRDefault="00826CA5" w:rsidP="00826CA5">
      <w:pPr>
        <w:widowControl/>
        <w:tabs>
          <w:tab w:val="left" w:pos="0"/>
        </w:tabs>
        <w:spacing w:line="560" w:lineRule="exact"/>
        <w:ind w:firstLineChars="170" w:firstLine="476"/>
        <w:rPr>
          <w:sz w:val="28"/>
          <w:szCs w:val="28"/>
        </w:rPr>
      </w:pPr>
      <w:r>
        <w:rPr>
          <w:rFonts w:hint="eastAsia"/>
          <w:sz w:val="28"/>
          <w:szCs w:val="28"/>
        </w:rPr>
        <w:t>K.</w:t>
      </w:r>
      <w:r w:rsidRPr="0091006E">
        <w:rPr>
          <w:rFonts w:hint="eastAsia"/>
          <w:sz w:val="28"/>
          <w:szCs w:val="28"/>
        </w:rPr>
        <w:t>收入、利润和利润分配：销售商品收入、销售材料收入、让渡资产使用权收入、期间费用、营业利润、营业外收支、所得税费用、利润分配。</w:t>
      </w:r>
    </w:p>
    <w:p w:rsidR="00826CA5" w:rsidRPr="0091006E" w:rsidRDefault="00826CA5" w:rsidP="00826CA5">
      <w:pPr>
        <w:widowControl/>
        <w:spacing w:line="560" w:lineRule="exact"/>
        <w:ind w:firstLineChars="170" w:firstLine="476"/>
        <w:rPr>
          <w:sz w:val="28"/>
          <w:szCs w:val="28"/>
        </w:rPr>
      </w:pPr>
      <w:r>
        <w:rPr>
          <w:rFonts w:hint="eastAsia"/>
          <w:sz w:val="28"/>
          <w:szCs w:val="28"/>
        </w:rPr>
        <w:t>L.</w:t>
      </w:r>
      <w:r w:rsidRPr="0091006E">
        <w:rPr>
          <w:rFonts w:hint="eastAsia"/>
          <w:sz w:val="28"/>
          <w:szCs w:val="28"/>
        </w:rPr>
        <w:t>财务报表：资产负债表的编制、利润表的编制。</w:t>
      </w:r>
    </w:p>
    <w:p w:rsidR="00826CA5" w:rsidRPr="0091006E" w:rsidRDefault="00826CA5" w:rsidP="00826CA5">
      <w:pPr>
        <w:spacing w:line="560" w:lineRule="exact"/>
        <w:rPr>
          <w:b/>
          <w:sz w:val="28"/>
          <w:szCs w:val="28"/>
        </w:rPr>
      </w:pPr>
      <w:r w:rsidRPr="0091006E">
        <w:rPr>
          <w:rFonts w:hint="eastAsia"/>
          <w:b/>
          <w:sz w:val="28"/>
          <w:szCs w:val="28"/>
        </w:rPr>
        <w:t>二、竞赛安排</w:t>
      </w:r>
    </w:p>
    <w:p w:rsidR="00884371" w:rsidRDefault="002B2EC7" w:rsidP="00826CA5">
      <w:pPr>
        <w:spacing w:line="56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参赛范围：</w:t>
      </w:r>
      <w:proofErr w:type="gramStart"/>
      <w:r w:rsidR="00D00FF6">
        <w:rPr>
          <w:rFonts w:hint="eastAsia"/>
          <w:sz w:val="28"/>
          <w:szCs w:val="28"/>
        </w:rPr>
        <w:t>2011</w:t>
      </w:r>
      <w:r w:rsidR="00D00FF6"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</w:rPr>
        <w:t>财管</w:t>
      </w:r>
      <w:r w:rsidR="00D00FF6">
        <w:rPr>
          <w:rFonts w:hint="eastAsia"/>
          <w:sz w:val="28"/>
          <w:szCs w:val="28"/>
        </w:rPr>
        <w:t>和</w:t>
      </w:r>
      <w:proofErr w:type="gramEnd"/>
      <w:r>
        <w:rPr>
          <w:rFonts w:hint="eastAsia"/>
          <w:sz w:val="28"/>
          <w:szCs w:val="28"/>
        </w:rPr>
        <w:t>会审专业所有班级。</w:t>
      </w:r>
    </w:p>
    <w:p w:rsidR="00884371" w:rsidRDefault="002B2EC7" w:rsidP="00826CA5">
      <w:pPr>
        <w:spacing w:line="560" w:lineRule="exact"/>
        <w:ind w:leftChars="134" w:left="421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选手报名：高职每班</w:t>
      </w:r>
      <w:r w:rsidR="00D00FF6">
        <w:rPr>
          <w:rFonts w:hint="eastAsia"/>
          <w:sz w:val="28"/>
          <w:szCs w:val="28"/>
        </w:rPr>
        <w:t>5-8</w:t>
      </w:r>
      <w:r w:rsidR="00D00FF6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。填写选手报名表（见附表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）。</w:t>
      </w:r>
    </w:p>
    <w:p w:rsidR="00884371" w:rsidRDefault="002B2EC7" w:rsidP="00826CA5">
      <w:pPr>
        <w:spacing w:line="56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比赛时间：</w:t>
      </w: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</w:t>
      </w:r>
      <w:r w:rsidR="0086421F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86421F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14:00-17:00</w:t>
      </w:r>
      <w:r w:rsidR="006F46E6">
        <w:rPr>
          <w:rFonts w:hint="eastAsia"/>
          <w:sz w:val="28"/>
          <w:szCs w:val="28"/>
        </w:rPr>
        <w:t>。</w:t>
      </w:r>
    </w:p>
    <w:p w:rsidR="00884371" w:rsidRDefault="002B2EC7" w:rsidP="00826CA5">
      <w:pPr>
        <w:spacing w:line="56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比赛地点：教学楼</w:t>
      </w:r>
      <w:r>
        <w:rPr>
          <w:rFonts w:hint="eastAsia"/>
          <w:sz w:val="28"/>
          <w:szCs w:val="28"/>
        </w:rPr>
        <w:t>A</w:t>
      </w:r>
      <w:r w:rsidR="00D00FF6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室</w:t>
      </w:r>
      <w:r w:rsidR="006F46E6">
        <w:rPr>
          <w:rFonts w:hint="eastAsia"/>
          <w:sz w:val="28"/>
          <w:szCs w:val="28"/>
        </w:rPr>
        <w:t>。</w:t>
      </w:r>
    </w:p>
    <w:p w:rsidR="00884371" w:rsidRDefault="00826CA5" w:rsidP="00826CA5">
      <w:pPr>
        <w:spacing w:line="560" w:lineRule="exact"/>
        <w:ind w:leftChars="134" w:left="281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2B2EC7">
        <w:rPr>
          <w:rFonts w:hint="eastAsia"/>
          <w:sz w:val="28"/>
          <w:szCs w:val="28"/>
        </w:rPr>
        <w:t>.</w:t>
      </w:r>
      <w:r w:rsidR="002B2EC7">
        <w:rPr>
          <w:rFonts w:hint="eastAsia"/>
          <w:sz w:val="28"/>
          <w:szCs w:val="28"/>
        </w:rPr>
        <w:t>成绩评定标准：会计分录每个</w:t>
      </w:r>
      <w:r w:rsidR="00D00FF6">
        <w:rPr>
          <w:rFonts w:hint="eastAsia"/>
          <w:sz w:val="28"/>
          <w:szCs w:val="28"/>
        </w:rPr>
        <w:t>三分，账页每行两</w:t>
      </w:r>
      <w:r w:rsidR="002B2EC7">
        <w:rPr>
          <w:rFonts w:hint="eastAsia"/>
          <w:sz w:val="28"/>
          <w:szCs w:val="28"/>
        </w:rPr>
        <w:t>分，试算平衡表、资产负债表和利润表每</w:t>
      </w:r>
      <w:r w:rsidR="00C04034">
        <w:rPr>
          <w:rFonts w:hint="eastAsia"/>
          <w:sz w:val="28"/>
          <w:szCs w:val="28"/>
        </w:rPr>
        <w:t>个数字</w:t>
      </w:r>
      <w:r w:rsidR="002B2EC7">
        <w:rPr>
          <w:rFonts w:hint="eastAsia"/>
          <w:sz w:val="28"/>
          <w:szCs w:val="28"/>
        </w:rPr>
        <w:t>一分。</w:t>
      </w:r>
    </w:p>
    <w:p w:rsidR="00884371" w:rsidRPr="00826CA5" w:rsidRDefault="00826CA5" w:rsidP="00826CA5">
      <w:pPr>
        <w:spacing w:line="560" w:lineRule="exact"/>
        <w:rPr>
          <w:b/>
          <w:sz w:val="28"/>
          <w:szCs w:val="28"/>
        </w:rPr>
      </w:pPr>
      <w:r w:rsidRPr="00826CA5">
        <w:rPr>
          <w:rFonts w:hint="eastAsia"/>
          <w:b/>
          <w:sz w:val="28"/>
          <w:szCs w:val="28"/>
        </w:rPr>
        <w:t>三</w:t>
      </w:r>
      <w:r w:rsidR="002B2EC7" w:rsidRPr="00826CA5">
        <w:rPr>
          <w:rFonts w:hint="eastAsia"/>
          <w:b/>
          <w:sz w:val="28"/>
          <w:szCs w:val="28"/>
        </w:rPr>
        <w:t>、奖项设置</w:t>
      </w:r>
    </w:p>
    <w:p w:rsidR="00884371" w:rsidRDefault="002B2EC7" w:rsidP="00826CA5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一等奖：一名</w:t>
      </w:r>
    </w:p>
    <w:p w:rsidR="00884371" w:rsidRDefault="002B2EC7" w:rsidP="00826CA5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二等奖：两名</w:t>
      </w:r>
    </w:p>
    <w:p w:rsidR="00884371" w:rsidRDefault="002B2EC7" w:rsidP="00826CA5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三等奖：三名</w:t>
      </w:r>
    </w:p>
    <w:p w:rsidR="00884371" w:rsidRDefault="002B2EC7" w:rsidP="00826CA5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会计一系</w:t>
      </w:r>
      <w:r>
        <w:rPr>
          <w:rFonts w:hint="eastAsia"/>
          <w:sz w:val="28"/>
          <w:szCs w:val="28"/>
        </w:rPr>
        <w:t xml:space="preserve">     </w:t>
      </w:r>
    </w:p>
    <w:p w:rsidR="00884371" w:rsidRDefault="002B2EC7" w:rsidP="00826CA5">
      <w:pPr>
        <w:spacing w:line="560" w:lineRule="exact"/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</w:t>
      </w:r>
      <w:r w:rsidR="0086421F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6F46E6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</w:p>
    <w:p w:rsidR="00884371" w:rsidRDefault="00884371" w:rsidP="00826CA5">
      <w:pPr>
        <w:spacing w:line="560" w:lineRule="exact"/>
        <w:rPr>
          <w:sz w:val="28"/>
          <w:szCs w:val="28"/>
        </w:rPr>
      </w:pPr>
    </w:p>
    <w:p w:rsidR="00D00FF6" w:rsidRDefault="00D00FF6">
      <w:pPr>
        <w:spacing w:line="560" w:lineRule="exact"/>
        <w:rPr>
          <w:sz w:val="28"/>
          <w:szCs w:val="28"/>
        </w:rPr>
      </w:pPr>
    </w:p>
    <w:p w:rsidR="00826CA5" w:rsidRDefault="00826CA5">
      <w:pPr>
        <w:spacing w:line="560" w:lineRule="exact"/>
        <w:rPr>
          <w:sz w:val="28"/>
          <w:szCs w:val="28"/>
        </w:rPr>
      </w:pPr>
    </w:p>
    <w:p w:rsidR="00826CA5" w:rsidRDefault="00826CA5">
      <w:pPr>
        <w:spacing w:line="560" w:lineRule="exact"/>
        <w:rPr>
          <w:sz w:val="28"/>
          <w:szCs w:val="28"/>
        </w:rPr>
      </w:pPr>
    </w:p>
    <w:p w:rsidR="00884371" w:rsidRDefault="002B2EC7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1</w:t>
      </w:r>
    </w:p>
    <w:p w:rsidR="00884371" w:rsidRDefault="00884371">
      <w:pPr>
        <w:spacing w:line="560" w:lineRule="exact"/>
        <w:rPr>
          <w:sz w:val="28"/>
          <w:szCs w:val="28"/>
        </w:rPr>
      </w:pPr>
    </w:p>
    <w:p w:rsidR="00884371" w:rsidRDefault="002B2EC7">
      <w:pPr>
        <w:spacing w:line="560" w:lineRule="exact"/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</w:t>
      </w:r>
      <w:r w:rsidR="00D00FF6">
        <w:rPr>
          <w:rFonts w:hint="eastAsia"/>
          <w:b/>
          <w:sz w:val="44"/>
          <w:szCs w:val="44"/>
        </w:rPr>
        <w:t>11</w:t>
      </w:r>
      <w:r>
        <w:rPr>
          <w:rFonts w:hint="eastAsia"/>
          <w:b/>
          <w:sz w:val="44"/>
          <w:szCs w:val="44"/>
        </w:rPr>
        <w:t>级会计实务比赛报名表</w:t>
      </w:r>
    </w:p>
    <w:p w:rsidR="00884371" w:rsidRDefault="002B2EC7">
      <w:pPr>
        <w:spacing w:line="56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班级：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093"/>
        <w:gridCol w:w="992"/>
        <w:gridCol w:w="2693"/>
        <w:gridCol w:w="1843"/>
      </w:tblGrid>
      <w:tr w:rsidR="00602534" w:rsidTr="00602534">
        <w:tc>
          <w:tcPr>
            <w:tcW w:w="1134" w:type="dxa"/>
          </w:tcPr>
          <w:p w:rsidR="00602534" w:rsidRDefault="00602534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093" w:type="dxa"/>
          </w:tcPr>
          <w:p w:rsidR="00602534" w:rsidRDefault="00602534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 w:rsidR="00602534" w:rsidRDefault="00602534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693" w:type="dxa"/>
          </w:tcPr>
          <w:p w:rsidR="00602534" w:rsidRDefault="00602534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843" w:type="dxa"/>
          </w:tcPr>
          <w:p w:rsidR="00602534" w:rsidRDefault="00602534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02534" w:rsidTr="00602534">
        <w:tc>
          <w:tcPr>
            <w:tcW w:w="1134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602534" w:rsidTr="00602534">
        <w:tc>
          <w:tcPr>
            <w:tcW w:w="1134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602534" w:rsidTr="00602534">
        <w:tc>
          <w:tcPr>
            <w:tcW w:w="1134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602534" w:rsidTr="00602534">
        <w:tc>
          <w:tcPr>
            <w:tcW w:w="1134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602534" w:rsidTr="00602534">
        <w:tc>
          <w:tcPr>
            <w:tcW w:w="1134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602534" w:rsidTr="00602534">
        <w:tc>
          <w:tcPr>
            <w:tcW w:w="1134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602534" w:rsidTr="00602534">
        <w:tc>
          <w:tcPr>
            <w:tcW w:w="1134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602534" w:rsidTr="00602534">
        <w:tc>
          <w:tcPr>
            <w:tcW w:w="1134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602534" w:rsidTr="00602534">
        <w:tc>
          <w:tcPr>
            <w:tcW w:w="1134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602534" w:rsidTr="00602534">
        <w:tc>
          <w:tcPr>
            <w:tcW w:w="1134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02534" w:rsidRDefault="00602534">
            <w:pPr>
              <w:spacing w:line="560" w:lineRule="exact"/>
              <w:rPr>
                <w:sz w:val="28"/>
                <w:szCs w:val="28"/>
              </w:rPr>
            </w:pPr>
          </w:p>
        </w:tc>
      </w:tr>
    </w:tbl>
    <w:p w:rsidR="00884371" w:rsidRDefault="002B2EC7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</w:p>
    <w:p w:rsidR="00884371" w:rsidRDefault="002B2EC7">
      <w:pPr>
        <w:spacing w:line="560" w:lineRule="exact"/>
        <w:ind w:firstLineChars="1950" w:firstLine="546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班主任：</w:t>
      </w:r>
    </w:p>
    <w:p w:rsidR="00884371" w:rsidRDefault="00884371">
      <w:pPr>
        <w:spacing w:line="560" w:lineRule="exact"/>
        <w:rPr>
          <w:sz w:val="28"/>
          <w:szCs w:val="28"/>
        </w:rPr>
      </w:pPr>
    </w:p>
    <w:p w:rsidR="00884371" w:rsidRDefault="002B2EC7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注：该表请于</w:t>
      </w: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</w:t>
      </w:r>
      <w:r w:rsidR="0086421F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6F46E6">
        <w:rPr>
          <w:rFonts w:hint="eastAsia"/>
          <w:sz w:val="28"/>
          <w:szCs w:val="28"/>
        </w:rPr>
        <w:t>1</w:t>
      </w:r>
      <w:r w:rsidR="00132B89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日前报送到</w:t>
      </w:r>
      <w:r>
        <w:rPr>
          <w:rFonts w:hint="eastAsia"/>
          <w:sz w:val="28"/>
          <w:szCs w:val="28"/>
        </w:rPr>
        <w:t>A507</w:t>
      </w:r>
      <w:r>
        <w:rPr>
          <w:rFonts w:hint="eastAsia"/>
          <w:sz w:val="28"/>
          <w:szCs w:val="28"/>
        </w:rPr>
        <w:t>！</w:t>
      </w:r>
    </w:p>
    <w:sectPr w:rsidR="00884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FF2" w:rsidRDefault="007B2FF2" w:rsidP="00C04034">
      <w:r>
        <w:separator/>
      </w:r>
    </w:p>
  </w:endnote>
  <w:endnote w:type="continuationSeparator" w:id="0">
    <w:p w:rsidR="007B2FF2" w:rsidRDefault="007B2FF2" w:rsidP="00C0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FF2" w:rsidRDefault="007B2FF2" w:rsidP="00C04034">
      <w:r>
        <w:separator/>
      </w:r>
    </w:p>
  </w:footnote>
  <w:footnote w:type="continuationSeparator" w:id="0">
    <w:p w:rsidR="007B2FF2" w:rsidRDefault="007B2FF2" w:rsidP="00C04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71"/>
    <w:rsid w:val="001266D4"/>
    <w:rsid w:val="00132B89"/>
    <w:rsid w:val="00205B27"/>
    <w:rsid w:val="002B2EC7"/>
    <w:rsid w:val="00602534"/>
    <w:rsid w:val="006F46E6"/>
    <w:rsid w:val="00733525"/>
    <w:rsid w:val="007B2FF2"/>
    <w:rsid w:val="00826CA5"/>
    <w:rsid w:val="0086421F"/>
    <w:rsid w:val="00884371"/>
    <w:rsid w:val="00A005AE"/>
    <w:rsid w:val="00C04034"/>
    <w:rsid w:val="00D0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04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C04034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C04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C04034"/>
    <w:rPr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132B89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132B8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04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C04034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C04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C04034"/>
    <w:rPr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132B89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132B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918</Characters>
  <Application>Microsoft Office Word</Application>
  <DocSecurity>0</DocSecurity>
  <Lines>7</Lines>
  <Paragraphs>2</Paragraphs>
  <ScaleCrop>false</ScaleCrop>
  <Company>微软中国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会计一系12级财管会审专业</dc:title>
  <dc:creator>微软用户</dc:creator>
  <cp:lastModifiedBy>wh</cp:lastModifiedBy>
  <cp:revision>8</cp:revision>
  <cp:lastPrinted>2014-12-05T08:01:00Z</cp:lastPrinted>
  <dcterms:created xsi:type="dcterms:W3CDTF">2014-11-17T05:23:00Z</dcterms:created>
  <dcterms:modified xsi:type="dcterms:W3CDTF">2014-12-05T08:05:00Z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