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lang w:val="en-US" w:eastAsia="zh-CN"/>
        </w:rPr>
        <w:t>苏财会院</w:t>
      </w:r>
      <w:r>
        <w:rPr>
          <w:rFonts w:hint="default" w:ascii="Times New Roman" w:hAnsi="Times New Roman" w:cs="Times New Roman"/>
          <w:color w:val="000000"/>
          <w:sz w:val="32"/>
          <w:szCs w:val="32"/>
        </w:rPr>
        <w:t>〔2021〕</w:t>
      </w:r>
      <w:r>
        <w:rPr>
          <w:rFonts w:hint="default" w:ascii="Times New Roman" w:hAnsi="Times New Roman" w:cs="Times New Roman"/>
          <w:color w:val="000000"/>
          <w:sz w:val="32"/>
          <w:szCs w:val="32"/>
          <w:lang w:val="en-US" w:eastAsia="zh-CN"/>
        </w:rPr>
        <w:t>124</w:t>
      </w:r>
      <w:r>
        <w:rPr>
          <w:rFonts w:hint="default" w:ascii="Times New Roman" w:hAnsi="Times New Roman" w:eastAsia="仿宋_GB2312" w:cs="Times New Roman"/>
          <w:color w:val="000000"/>
          <w:sz w:val="32"/>
          <w:szCs w:val="32"/>
          <w:lang w:val="en-US" w:eastAsia="zh-CN"/>
        </w:rPr>
        <w:t>号</w:t>
      </w: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关于印发江苏财会职业学院“十四五”教育信息化发展专项规划的通知</w:t>
      </w:r>
    </w:p>
    <w:p>
      <w:pPr>
        <w:keepNext w:val="0"/>
        <w:keepLines w:val="0"/>
        <w:pageBreakBefore w:val="0"/>
        <w:widowControl/>
        <w:kinsoku/>
        <w:wordWrap/>
        <w:overflowPunct/>
        <w:topLinePunct w:val="0"/>
        <w:autoSpaceDE/>
        <w:autoSpaceDN/>
        <w:bidi w:val="0"/>
        <w:snapToGrid/>
        <w:spacing w:line="576"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napToGrid/>
        <w:spacing w:line="576"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各单位、各部门：</w:t>
      </w:r>
    </w:p>
    <w:p>
      <w:pPr>
        <w:keepNext w:val="0"/>
        <w:keepLines w:val="0"/>
        <w:pageBreakBefore w:val="0"/>
        <w:widowControl/>
        <w:kinsoku/>
        <w:wordWrap/>
        <w:overflowPunct/>
        <w:topLinePunct w:val="0"/>
        <w:autoSpaceDE/>
        <w:autoSpaceDN/>
        <w:bidi w:val="0"/>
        <w:snapToGrid/>
        <w:spacing w:line="576"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《江苏财会职业学院“十四五”教育信息化发展专项规划》已经学院网络安全和信息化领导小组会议</w:t>
      </w:r>
      <w:r>
        <w:rPr>
          <w:rFonts w:hint="eastAsia" w:ascii="Times New Roman" w:hAnsi="Times New Roman" w:eastAsia="仿宋_GB2312" w:cs="Times New Roman"/>
          <w:sz w:val="32"/>
          <w:szCs w:val="32"/>
          <w:lang w:val="en-US" w:eastAsia="zh-CN"/>
        </w:rPr>
        <w:t>研究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并经党委会通过，</w:t>
      </w:r>
      <w:r>
        <w:rPr>
          <w:rFonts w:hint="default" w:ascii="Times New Roman" w:hAnsi="Times New Roman" w:eastAsia="仿宋_GB2312" w:cs="Times New Roman"/>
          <w:sz w:val="32"/>
          <w:szCs w:val="32"/>
        </w:rPr>
        <w:t>现印发给你们，请结合实际，认真组织实施。</w:t>
      </w:r>
    </w:p>
    <w:p>
      <w:pPr>
        <w:keepNext w:val="0"/>
        <w:keepLines w:val="0"/>
        <w:pageBreakBefore w:val="0"/>
        <w:widowControl/>
        <w:kinsoku/>
        <w:wordWrap/>
        <w:overflowPunct/>
        <w:topLinePunct w:val="0"/>
        <w:autoSpaceDE/>
        <w:autoSpaceDN/>
        <w:bidi w:val="0"/>
        <w:snapToGrid/>
        <w:spacing w:line="576"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napToGrid/>
        <w:spacing w:line="576"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napToGrid/>
        <w:spacing w:line="576"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江苏财会职业学院</w:t>
      </w:r>
    </w:p>
    <w:p>
      <w:pPr>
        <w:keepNext w:val="0"/>
        <w:keepLines w:val="0"/>
        <w:pageBreakBefore w:val="0"/>
        <w:widowControl/>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bookmarkStart w:id="4" w:name="_GoBack"/>
      <w:bookmarkEnd w:id="4"/>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2021年12月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napToGrid/>
        <w:spacing w:line="576"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 xml:space="preserve"> 江苏财会职业学院“十四五”教育信息化发展专项规划</w:t>
      </w:r>
    </w:p>
    <w:p>
      <w:pPr>
        <w:keepNext w:val="0"/>
        <w:keepLines w:val="0"/>
        <w:pageBreakBefore w:val="0"/>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（2021—2025）</w:t>
      </w:r>
    </w:p>
    <w:p>
      <w:pPr>
        <w:keepNext w:val="0"/>
        <w:keepLines w:val="0"/>
        <w:pageBreakBefore w:val="0"/>
        <w:kinsoku/>
        <w:wordWrap/>
        <w:overflowPunct/>
        <w:topLinePunct w:val="0"/>
        <w:autoSpaceDE/>
        <w:autoSpaceDN/>
        <w:bidi w:val="0"/>
        <w:snapToGrid/>
        <w:spacing w:line="576" w:lineRule="exact"/>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为贯彻落实中共中央、国务院《中国教育现代化2035》、国务院《国家职业教育改革实施方案》（国发〔2019〕4号）、教育部《教育信息化 2.0 行动计划》（教技〔2018〕6号）、《关于进一步推进职业教育信息化发展的指导意见》（教职成〔2017〕4号）和《江苏省“十四五”教育信息化发展专项规划》（苏教信办〔2021〕29号）等文件精神，以教育部《职业院校数字校园建设规范》（2020年6月）和教育部《高等学校数字校园建设规范》（2021年3月）为指南，结合学校的智慧校园建设情况，制定学校2021-2025年教育信息化发展专项规划。</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一、发展现状与问题分析</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（一）发展现状</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十三五”以来，学校紧紧围绕“建设智慧校园”这个总目标，根据《江苏财会职业学院教育信息化“十三五”发展规划》，努力落实各项具体任务，全面推进学校信息化建设进程，信息化建设、管理与应用水平有了很大提高。目前覆盖全校的校园无线网络、超融合数据中心、网络管理、网络安全、云桌面、教学监控、精品录播室、智慧教室、大商科智慧教育实训中心、二期教育实训中心等基础设施项目相继建设完成；数字化校园平台、大学工系统、人事系统、科研管理系统等应用和服务平台建设进一步加强；校本课程资源库、跨专业综合实训平台资源、数字图书资源等一批数字资源建设工作已经完成；信息化建设组织机构、经费、制度及人才队伍建设等保障机制日趋完善。2020年顺利通过江苏省智慧校园合格校审核认定。</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r>
        <w:rPr>
          <w:rFonts w:hint="default" w:ascii="楷体" w:hAnsi="楷体" w:eastAsia="楷体" w:cs="楷体"/>
          <w:b w:val="0"/>
          <w:bCs/>
          <w:sz w:val="32"/>
          <w:szCs w:val="32"/>
        </w:rPr>
        <w:t>（二）存在的问题</w:t>
      </w:r>
    </w:p>
    <w:p>
      <w:pPr>
        <w:keepNext w:val="0"/>
        <w:keepLines w:val="0"/>
        <w:pageBreakBefore w:val="0"/>
        <w:kinsoku/>
        <w:wordWrap/>
        <w:overflowPunct/>
        <w:topLinePunct w:val="0"/>
        <w:autoSpaceDE/>
        <w:autoSpaceDN/>
        <w:bidi w:val="0"/>
        <w:snapToGrid/>
        <w:spacing w:line="576"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十三五”期间学校信息化建设虽然取得了阶段性成果，但是在新时代教育深化改革与教育现代化进程不断发展中，仍存在需要不断改进与提高的方面，与江苏省智慧校园建设示范校相比仍存在一定差距，具体表现在以下几个方面：</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1．智慧环境建设水平有待进一步提高</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先网络及数据中心环境建设需要进一步加强，包括：百兆到桌面的网络全部升级为千兆到桌面；提高接入Internet带宽；建立食品安全系统；消防报警系统与安防系统实现联动；公有云的有效使用，私有云的有效管理等。其次是教育设施建设需要进一步加强，包括：一期多媒体教室设备设施的升级改造；智慧教室数量相对偏少；基于VR、AR、MR、AI等新技术的仿真实训中心、智慧学习体验中心有待建设。</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2．融合创新应用有待进一步加强</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应用中服务师生需要的电子邮件系统、基于校园GIS、物联网技术的校园基础设施资源智能管理平台、网上办事服务大厅、为学校发展提供决策的数据分析模型和评估指标体系等尚没有建设，基于大数据的教与学过程分析系统、提供校园服务的统一通信平台、统一支付平台需要进一步完善。</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3．数字资源建设水平有待进一步提升</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精品在线开放课程建设数量、质量及专业覆盖面需进一步加强，与省智慧教育云平台实现资源共享力度需要加大，优质数字化教学资源与国际合作与共享需要突破，具有学校文化特色的数字博物馆建设需要探索。</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4．信息化建设保障机制有待进一步完善</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信息化建设专项经费投入力度需要加大，建设、运维及管理制度需要完善，信息技术与教育教学和管理创新应用的激励机制需要建立，信息化人才队伍建设需要加强。</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黑体" w:hAnsi="黑体" w:eastAsia="黑体" w:cs="黑体"/>
          <w:b w:val="0"/>
          <w:bCs/>
          <w:sz w:val="32"/>
          <w:szCs w:val="32"/>
        </w:rPr>
      </w:pPr>
      <w:r>
        <w:rPr>
          <w:rFonts w:hint="default" w:ascii="黑体" w:hAnsi="黑体" w:eastAsia="黑体" w:cs="黑体"/>
          <w:b w:val="0"/>
          <w:bCs/>
          <w:sz w:val="32"/>
          <w:szCs w:val="32"/>
        </w:rPr>
        <w:t>二、指导思想与工作原则</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r>
        <w:rPr>
          <w:rFonts w:hint="default" w:ascii="楷体" w:hAnsi="楷体" w:eastAsia="楷体" w:cs="楷体"/>
          <w:b w:val="0"/>
          <w:bCs/>
          <w:sz w:val="32"/>
          <w:szCs w:val="32"/>
        </w:rPr>
        <w:t>（一）指导思想</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贯彻党的十九大和十九届二中、三中、四中、五中全会精神，坚持以习近平新时代中国特色社会主义思想为指导，围绕加快教育现代化和建设教育强国新征程，落实立德树人根本任务，因应信息技术特别是智能技术的发展，积极推进“互联网+教育”，坚持信息技术与教育教学深度融合的核心理念，坚持应用驱动和机制创新的基本方针，建立健全教育信息化可持续发展机制，构建智慧校园命运共同体，引领学校现代化发展，为培养高素质劳动者和技术技能人才提供信息化支撑和保障。</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r>
        <w:rPr>
          <w:rFonts w:hint="default" w:ascii="楷体" w:hAnsi="楷体" w:eastAsia="楷体" w:cs="楷体"/>
          <w:b w:val="0"/>
          <w:bCs/>
          <w:sz w:val="32"/>
          <w:szCs w:val="32"/>
        </w:rPr>
        <w:t>（二）工作原则</w:t>
      </w:r>
    </w:p>
    <w:p>
      <w:pPr>
        <w:pStyle w:val="5"/>
        <w:keepNext w:val="0"/>
        <w:keepLines w:val="0"/>
        <w:pageBreakBefore w:val="0"/>
        <w:kinsoku/>
        <w:wordWrap/>
        <w:overflowPunct/>
        <w:topLinePunct w:val="0"/>
        <w:autoSpaceDE/>
        <w:autoSpaceDN/>
        <w:bidi w:val="0"/>
        <w:snapToGrid/>
        <w:spacing w:before="0" w:after="0" w:line="576"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color w:val="000000"/>
          <w:sz w:val="32"/>
          <w:szCs w:val="32"/>
        </w:rPr>
        <w:t>1．坚持育人为本、注重体验的原则。以育人为本，落实立德树人根本任务，切实遵循职业教育规律，突出职业教育特色，着力于学生职业素养养成和职业能力培养提升，努力探求和构建适合职业院校人才培养质量和社会服务能力提升的智慧校园环境，不断提升师生对智慧校园建设、应用和服务的体验感、获得感、安全感和幸福感。</w:t>
      </w:r>
    </w:p>
    <w:p>
      <w:pPr>
        <w:pStyle w:val="5"/>
        <w:keepNext w:val="0"/>
        <w:keepLines w:val="0"/>
        <w:pageBreakBefore w:val="0"/>
        <w:kinsoku/>
        <w:wordWrap/>
        <w:overflowPunct/>
        <w:topLinePunct w:val="0"/>
        <w:autoSpaceDE/>
        <w:autoSpaceDN/>
        <w:bidi w:val="0"/>
        <w:snapToGrid/>
        <w:spacing w:before="0" w:after="0" w:line="576"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color w:val="000000"/>
          <w:sz w:val="32"/>
          <w:szCs w:val="32"/>
        </w:rPr>
        <w:t>2．坚持应用驱动、绩效导向的原则。坚持问题导向、应用驱动，围绕解决学校教育教学、科研、管理、师生发展、社会服务、产教融合等方面的难点、堵点、痛点问题提出解决方案，确立技术路径和发展目标，明确信息化需求，进行信息化应用系统设计、开发、部署和应用。在项目立项论证、实施和验收环节强化绩效管理，不断提高管理服务效率、降低管理运营成本。</w:t>
      </w:r>
    </w:p>
    <w:p>
      <w:pPr>
        <w:pStyle w:val="5"/>
        <w:keepNext w:val="0"/>
        <w:keepLines w:val="0"/>
        <w:pageBreakBefore w:val="0"/>
        <w:numPr>
          <w:ilvl w:val="3"/>
          <w:numId w:val="0"/>
        </w:numPr>
        <w:kinsoku/>
        <w:wordWrap/>
        <w:overflowPunct/>
        <w:topLinePunct w:val="0"/>
        <w:autoSpaceDE/>
        <w:autoSpaceDN/>
        <w:bidi w:val="0"/>
        <w:snapToGrid/>
        <w:spacing w:before="0" w:after="0" w:line="576"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color w:val="000000"/>
          <w:sz w:val="32"/>
          <w:szCs w:val="32"/>
        </w:rPr>
        <w:t>3．坚持统筹规划、分工协作的原则。学校教育信息化与学校事业发展同步规划、同步实施、同步验收，进行统筹规划。在学校统筹规划的基础上，各部门各单位进行分工协作，切实落实信息化建设责任和协同义务。</w:t>
      </w:r>
    </w:p>
    <w:p>
      <w:pPr>
        <w:pStyle w:val="5"/>
        <w:keepNext w:val="0"/>
        <w:keepLines w:val="0"/>
        <w:pageBreakBefore w:val="0"/>
        <w:numPr>
          <w:ilvl w:val="3"/>
          <w:numId w:val="0"/>
        </w:numPr>
        <w:kinsoku/>
        <w:wordWrap/>
        <w:overflowPunct/>
        <w:topLinePunct w:val="0"/>
        <w:autoSpaceDE/>
        <w:autoSpaceDN/>
        <w:bidi w:val="0"/>
        <w:snapToGrid/>
        <w:spacing w:before="0" w:after="0" w:line="576" w:lineRule="exact"/>
        <w:ind w:firstLine="640" w:firstLineChars="200"/>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color w:val="000000"/>
          <w:sz w:val="32"/>
          <w:szCs w:val="32"/>
        </w:rPr>
        <w:t>4．坚持顶层设计、分步实施的原则。在信息化建设技术系统和组织体系方面坚持顶层设计，统一进行数据标准编制和系统架构设计，处理好各系统之间关系，实现良好的系统集成，构建一体化信息服务平台。在统筹规划、顶层设计的基础上，各信息化建设项目根据优先次序、轻重缓急、经费投入等一系列因素，分阶段、分步实施，并持续改进。</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黑体" w:hAnsi="黑体" w:eastAsia="黑体" w:cs="黑体"/>
          <w:b w:val="0"/>
          <w:bCs/>
          <w:sz w:val="32"/>
          <w:szCs w:val="32"/>
        </w:rPr>
      </w:pPr>
      <w:r>
        <w:rPr>
          <w:rFonts w:hint="default" w:ascii="黑体" w:hAnsi="黑体" w:eastAsia="黑体" w:cs="黑体"/>
          <w:b w:val="0"/>
          <w:bCs/>
          <w:sz w:val="32"/>
          <w:szCs w:val="32"/>
        </w:rPr>
        <w:t>三、发展目标与建设工程</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r>
        <w:rPr>
          <w:rFonts w:hint="default" w:ascii="楷体" w:hAnsi="楷体" w:eastAsia="楷体" w:cs="楷体"/>
          <w:b w:val="0"/>
          <w:bCs/>
          <w:sz w:val="32"/>
          <w:szCs w:val="32"/>
        </w:rPr>
        <w:t>（一）发展目标</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通过五年的建设与发展，完善教育信息化智慧环境建设，夯实学校高质量发展基础；</w:t>
      </w:r>
      <w:r>
        <w:rPr>
          <w:rFonts w:hint="default" w:ascii="Times New Roman" w:hAnsi="Times New Roman" w:eastAsia="仿宋_GB2312" w:cs="Times New Roman"/>
          <w:sz w:val="32"/>
          <w:szCs w:val="32"/>
        </w:rPr>
        <w:t>推动信息技术与教育教学深度融合，</w:t>
      </w:r>
      <w:r>
        <w:rPr>
          <w:rFonts w:hint="default" w:ascii="Times New Roman" w:hAnsi="Times New Roman" w:eastAsia="仿宋_GB2312" w:cs="Times New Roman"/>
          <w:color w:val="000000"/>
          <w:sz w:val="32"/>
          <w:szCs w:val="32"/>
        </w:rPr>
        <w:t>创新教育教学模式，提高教育教学质量，提高全校师生员工的信息技术职业素养；完善优化管理与服务流程，增强学校现代化治理能力；提升校园文化生活品质，拓展对外服务的范围，引领学校现代化发展，力争达到江苏省高水平高校智慧校园建设标准。</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r>
        <w:rPr>
          <w:rFonts w:hint="default" w:ascii="楷体" w:hAnsi="楷体" w:eastAsia="楷体" w:cs="楷体"/>
          <w:b w:val="0"/>
          <w:bCs/>
          <w:sz w:val="32"/>
          <w:szCs w:val="32"/>
        </w:rPr>
        <w:t>（二）建设工程</w:t>
      </w:r>
    </w:p>
    <w:p>
      <w:pPr>
        <w:keepNext w:val="0"/>
        <w:keepLines w:val="0"/>
        <w:pageBreakBefore w:val="0"/>
        <w:kinsoku/>
        <w:wordWrap/>
        <w:overflowPunct/>
        <w:topLinePunct w:val="0"/>
        <w:autoSpaceDE/>
        <w:autoSpaceDN/>
        <w:bidi w:val="0"/>
        <w:snapToGrid/>
        <w:spacing w:line="576"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lang w:val="zh-CN"/>
        </w:rPr>
        <w:t>智慧环境建设提升工程</w:t>
      </w:r>
      <w:r>
        <w:rPr>
          <w:rFonts w:hint="default" w:ascii="Times New Roman" w:hAnsi="Times New Roman" w:eastAsia="仿宋_GB2312" w:cs="Times New Roman"/>
          <w:sz w:val="32"/>
          <w:szCs w:val="32"/>
          <w:lang w:val="zh-CN"/>
        </w:rPr>
        <w:t>。不断</w:t>
      </w:r>
      <w:r>
        <w:rPr>
          <w:rFonts w:hint="default" w:ascii="Times New Roman" w:hAnsi="Times New Roman" w:eastAsia="仿宋_GB2312" w:cs="Times New Roman"/>
          <w:sz w:val="32"/>
          <w:szCs w:val="32"/>
        </w:rPr>
        <w:t>完善校园网络、数据中心、教学设施、物联网、应用支撑平台等智慧环境建设，持续提升学校教育信息化基础支撑能力。</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实现校园5G网络全覆盖。与电信、移动及联通等运营商加强合作，实现学校教学区、生活区、办公区等主要区域的5G网络全覆盖，为开展5G远程教学、5G虚拟现实教学、智能教学、人脸识别综合监测、大数据系统等教学应用与创新奠定基础。</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（2）IPV6升级改造。落实江苏省IPV6规模部署行动计划，对网络设施、支撑系统、应用系统、网络安全等软硬件体系进行IPV6升级改造，完成向基于IPV6的下一代互联网平滑演进。</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数据中心承载能力提升。扩充超融合服务器的内存及存储，进一步提高私有云服务器的承载能力；扩充监控系统及图书馆数字资源存储容量；扩充云桌面服务器运算及存储。另外，结合互联网日渐成熟的公有云平台，探索多云纳管，混合式管理模式，打造高可用、易用、效益最高的混合云中心。</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新一代智能校园卡建设。以虚拟卡方式构建智能校园卡，真正让校内师生进入“无卡”时代。智能校园卡将深度融合统一身份认证（包括融合个人基础信息、生物特征信息），提供更全面，更智能服务场景，支持扫脸、扫码、扫卡方式，增强便捷性。</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（5）教室多媒体系统及实训中心设备升级改造。对学校原有的教室的多媒体系统和实训中心各实训室的电脑终端设备进行升级改造，提升教学及实训设备设施的现代化建设与管理水平。</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智慧教室建设。为实现信息技术和教育教学的深度融合，促进教学模式改革创新，建设一批具有融合教学网络化、学习个性化、评价自动化、管理智能化等功能为一体的智慧教室，推动传统课堂向智慧课堂的转变。</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（7）智慧实训中心建设。加强拟仿真实训教学环境建设，构建高度仿真的符合课程标准的虚拟实验环境和实验对象，学生在虚拟环境中借助于多种终端设备，充分利用虚拟实训资源开展实训。</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学生公寓智慧物联网系统建设。分阶段对学生公寓宿舍门锁和水表采用无线联网技术进行升级改造，实现门锁与水表的智慧物联与智能管理，并与宿舍电控系统、报修系统进行统一管理，为平安校园与节能校园建设提供信息化支撑。</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智慧平安校园建设。在现有的校园监控平台基础上，利用人脸识别、人工智能、物联网、大数据等先进技术对校园、公寓、图书馆等场所的出入口进行智能管理与控制，对变电所等电器场所进行火灾智能检测服务，对校园食堂进行后厨视频智能巡查及食品快检，多方位助力平安和谐校园建设。</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（10）完善应用支撑平台建设。完善数字校园统一信息门户和移动服务门户平台功能建设，聚合数字校园各类信息资源、整合各类工作流程，实现信息的统一管理与智能推送。</w:t>
      </w:r>
    </w:p>
    <w:p>
      <w:pPr>
        <w:keepNext w:val="0"/>
        <w:keepLines w:val="0"/>
        <w:pageBreakBefore w:val="0"/>
        <w:kinsoku/>
        <w:wordWrap/>
        <w:overflowPunct/>
        <w:topLinePunct w:val="0"/>
        <w:autoSpaceDE/>
        <w:autoSpaceDN/>
        <w:bidi w:val="0"/>
        <w:snapToGrid/>
        <w:spacing w:line="576" w:lineRule="exact"/>
        <w:ind w:firstLine="643" w:firstLineChars="200"/>
        <w:textAlignment w:val="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lang w:val="zh-CN"/>
        </w:rPr>
        <w:t>融合创新应用建设工程</w:t>
      </w:r>
      <w:r>
        <w:rPr>
          <w:rFonts w:hint="default" w:ascii="Times New Roman" w:hAnsi="Times New Roman" w:eastAsia="仿宋_GB2312" w:cs="Times New Roman"/>
          <w:sz w:val="32"/>
          <w:szCs w:val="32"/>
          <w:lang w:val="zh-CN"/>
        </w:rPr>
        <w:t>。不断深化基础应用、教学科研、管理应用及校园服务等领域信息系统的应用与融合创新，不断提高校园应用与服务信息化水平。</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升级改造教务管理系统。对现有的教务管理系统进行升级改造，建设“教、管、考、评”一体化教学综合管理服务平台，为学校教学管理工作提供全方位、全过程的信息化手段支撑，为全体教师、学生提供智能化、移动化的综合信息服务。</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网上服务大厅建设。将各部门、各系统分散的办事流程整合在一个开放、共享的服务平台上，提供便捷的“一站式”网络服务。通过网上办事大厅的建设把学校信息化应用推上快车道，实现数据共享，加快职能转变，营造优质的校园办事环境，提升服务质量与水平。</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（3）完善学校网站群系统建设。基于学校网站群系统不断扩充二级网站覆盖面，实现所有部门、单位网站全覆盖，并及时更新网站信息。</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（4）电子邮件系统建设。统一为全校师生提供需要的安全电子邮件服务，准确及时地推送邮件信息，提升学校对外形象。</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5）校园地理信息系统GIS建设。基于地理位置实现校园各类设施资源的可视化展示和管理，提供搜索查询、定位、导航等服务，以直观逼真的方式进行地理信息资源的展示，为教学、科研、管理和生活等提供更便捷、更智慧、更灵活的可视化直观管理，为师生提供基于空间位置的信息化服务。</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学校大数据平台建设。面向学校管理层，设置数据分析模型和评估指标体系，及时动态提供学校建设和发展的现状数据，能为学校建设和发展的决策提供有力的动态数据支撑；通过学校基础数据库与应用系统的大数据进行数据挖掘、数据综合分析，为学校内部质量诊断与改进、教师教学提供辅助决策支持，为科学评定教师教学工作提供依据。</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7）教育信息化科研及应用成果建设。不断提高教育信息化领域的科学研究水平及应用能力水平，争取每年有省级以上教育信息化研究课题，有专著或论文在核心期刊发表，师生参加省级以上各类信息化大赛并获奖。</w:t>
      </w:r>
    </w:p>
    <w:p>
      <w:pPr>
        <w:keepNext w:val="0"/>
        <w:keepLines w:val="0"/>
        <w:pageBreakBefore w:val="0"/>
        <w:kinsoku/>
        <w:wordWrap/>
        <w:overflowPunct/>
        <w:topLinePunct w:val="0"/>
        <w:autoSpaceDE/>
        <w:autoSpaceDN/>
        <w:bidi w:val="0"/>
        <w:snapToGrid/>
        <w:spacing w:line="576" w:lineRule="exact"/>
        <w:ind w:firstLine="643" w:firstLineChars="200"/>
        <w:textAlignment w:val="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lang w:val="zh-CN"/>
        </w:rPr>
        <w:t>数字资源建设提质工程</w:t>
      </w:r>
      <w:r>
        <w:rPr>
          <w:rFonts w:hint="default" w:ascii="Times New Roman" w:hAnsi="Times New Roman" w:eastAsia="仿宋_GB2312" w:cs="Times New Roman"/>
          <w:sz w:val="32"/>
          <w:szCs w:val="32"/>
          <w:lang w:val="zh-CN"/>
        </w:rPr>
        <w:t>。不断提高在线开放课程、数字图书馆及校园文化等数字资源建设的质量与水平。</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精品在线开放课程资源建设。加强校级及省级高水平在线开放课程建设，计划五年内校极100门，省级20门，争取建设国家级精品在线开放课程3-4门，每年至少1-2门精品在线开放课程资源上传省智慧教育云平台，实现优质数字化教学资源国际合作与共享。</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校内外教育资源共享平台建设。</w:t>
      </w:r>
      <w:r>
        <w:rPr>
          <w:rFonts w:hint="default" w:ascii="Times New Roman" w:hAnsi="Times New Roman" w:eastAsia="仿宋_GB2312" w:cs="Times New Roman"/>
          <w:sz w:val="32"/>
          <w:szCs w:val="32"/>
        </w:rPr>
        <w:t>打造更融合、更共享的公共教学资源空间，进一步落实教育资源共享计划。拓展完善校园数字教育资源公共服务体系，推进开放资源汇聚共享，进一步打破教育资源开发利用的传统壁垒，利用大数据技术采集、汇聚互联网上丰富的教学、科研、文化资源，为校内和社会学习者提供海量、适切的学习资源服务。</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网络实训平台与资源建设。加强各专业虚拟仿真实验（训）系统、网络实训平台与资源库建设，不断完善各专业信息化教学实训体系。</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数字图书馆资源建设。加强数字图书馆建设，扩充电子期刊、电子图书、数据库、视频、多媒体光盘等数字化资源的种类及数量，及时更新。助力教学科研，丰富师生的精神文化食粮，营造浓郁的大学文化氛围。</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校园网络文化建设。运用校园各网络载体，努力构建健康文明、蓬勃向上的校园网络文化环境，弘扬主旋律，突出网络政治性、导向性、亲和性，采取灵活多样的形式，吸引学生通过网络主动学习课业知识、提升信息素养能力、树立正确的信息价值观和道德观。探索建设网上数字博物馆，体现学校特色。</w:t>
      </w:r>
    </w:p>
    <w:p>
      <w:pPr>
        <w:pStyle w:val="4"/>
        <w:keepNext w:val="0"/>
        <w:keepLines w:val="0"/>
        <w:pageBreakBefore w:val="0"/>
        <w:numPr>
          <w:ilvl w:val="0"/>
          <w:numId w:val="0"/>
        </w:numPr>
        <w:kinsoku/>
        <w:wordWrap/>
        <w:overflowPunct/>
        <w:topLinePunct w:val="0"/>
        <w:autoSpaceDE/>
        <w:autoSpaceDN/>
        <w:bidi w:val="0"/>
        <w:adjustRightInd w:val="0"/>
        <w:snapToGrid/>
        <w:spacing w:before="0" w:after="0" w:line="576" w:lineRule="exact"/>
        <w:ind w:firstLine="643" w:firstLineChars="200"/>
        <w:jc w:val="both"/>
        <w:textAlignment w:val="auto"/>
        <w:rPr>
          <w:rFonts w:hint="default" w:ascii="Times New Roman" w:hAnsi="Times New Roman" w:eastAsia="仿宋_GB2312" w:cs="Times New Roman"/>
          <w:sz w:val="32"/>
          <w:szCs w:val="32"/>
          <w:lang w:eastAsia="zh-CN"/>
        </w:rPr>
      </w:pPr>
      <w:bookmarkStart w:id="0" w:name="_Toc46491165"/>
      <w:r>
        <w:rPr>
          <w:rFonts w:hint="eastAsia" w:ascii="Times New Roman" w:hAnsi="Times New Roman" w:eastAsia="仿宋_GB2312" w:cs="Times New Roman"/>
          <w:b/>
          <w:sz w:val="32"/>
          <w:szCs w:val="32"/>
          <w:lang w:val="en-US" w:eastAsia="zh-CN"/>
        </w:rPr>
        <w:t>4.</w:t>
      </w:r>
      <w:r>
        <w:rPr>
          <w:rFonts w:hint="default" w:ascii="Times New Roman" w:hAnsi="Times New Roman" w:eastAsia="仿宋_GB2312" w:cs="Times New Roman"/>
          <w:b/>
          <w:sz w:val="32"/>
          <w:szCs w:val="32"/>
        </w:rPr>
        <w:t>安全</w:t>
      </w:r>
      <w:r>
        <w:rPr>
          <w:rFonts w:hint="default" w:ascii="Times New Roman" w:hAnsi="Times New Roman" w:eastAsia="仿宋_GB2312" w:cs="Times New Roman"/>
          <w:b/>
          <w:sz w:val="32"/>
          <w:szCs w:val="32"/>
          <w:lang w:eastAsia="zh-CN"/>
        </w:rPr>
        <w:t>保障</w:t>
      </w:r>
      <w:r>
        <w:rPr>
          <w:rFonts w:hint="default" w:ascii="Times New Roman" w:hAnsi="Times New Roman" w:eastAsia="仿宋_GB2312" w:cs="Times New Roman"/>
          <w:b/>
          <w:sz w:val="32"/>
          <w:szCs w:val="32"/>
        </w:rPr>
        <w:t>体系</w:t>
      </w:r>
      <w:r>
        <w:rPr>
          <w:rFonts w:hint="default" w:ascii="Times New Roman" w:hAnsi="Times New Roman" w:eastAsia="仿宋_GB2312" w:cs="Times New Roman"/>
          <w:b/>
          <w:sz w:val="32"/>
          <w:szCs w:val="32"/>
          <w:lang w:eastAsia="zh-CN"/>
        </w:rPr>
        <w:t>建设完善</w:t>
      </w:r>
      <w:r>
        <w:rPr>
          <w:rFonts w:hint="default" w:ascii="Times New Roman" w:hAnsi="Times New Roman" w:eastAsia="仿宋_GB2312" w:cs="Times New Roman"/>
          <w:b/>
          <w:sz w:val="32"/>
          <w:szCs w:val="32"/>
        </w:rPr>
        <w:t>工程</w:t>
      </w:r>
      <w:bookmarkEnd w:id="0"/>
      <w:r>
        <w:rPr>
          <w:rFonts w:hint="default" w:ascii="Times New Roman" w:hAnsi="Times New Roman" w:eastAsia="仿宋_GB2312" w:cs="Times New Roman"/>
          <w:sz w:val="32"/>
          <w:szCs w:val="32"/>
          <w:lang w:eastAsia="zh-CN"/>
        </w:rPr>
        <w:t>。不断提高网络安全防护系统建设与应用水平，不断完善网络安全队伍建设，打造可信认证环境，构建安全稳定，保障有力的校园网络安全空间。</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网络安全系统建设。基于等保2.0标准，加强网络安全管理体系建设，落实网络安全等级保护制度，完善网络安全技术防护方案，按需配置网络安全防护设备和软件，建立多层次网络与信息安全技术防护，提高风险隐患的监测预警和突发事件的处置能力，实现安全管理科学化、智能化。</w:t>
      </w:r>
    </w:p>
    <w:p>
      <w:pPr>
        <w:pStyle w:val="4"/>
        <w:keepNext w:val="0"/>
        <w:keepLines w:val="0"/>
        <w:pageBreakBefore w:val="0"/>
        <w:numPr>
          <w:ilvl w:val="0"/>
          <w:numId w:val="0"/>
        </w:numPr>
        <w:kinsoku/>
        <w:wordWrap/>
        <w:overflowPunct/>
        <w:topLinePunct w:val="0"/>
        <w:autoSpaceDE/>
        <w:autoSpaceDN/>
        <w:bidi w:val="0"/>
        <w:adjustRightInd w:val="0"/>
        <w:snapToGrid/>
        <w:spacing w:before="0" w:after="0" w:line="576"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网络</w:t>
      </w:r>
      <w:r>
        <w:rPr>
          <w:rFonts w:hint="default" w:ascii="Times New Roman" w:hAnsi="Times New Roman" w:eastAsia="仿宋_GB2312" w:cs="Times New Roman"/>
          <w:sz w:val="32"/>
          <w:szCs w:val="32"/>
        </w:rPr>
        <w:t>安全队伍</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进一步完善校园网络安全队伍，组织和落实校园网络安全相关工作。满足合法合规要求，明确责任和工作方法，让安全防护更加规范；明确组织整体目标，改变以往单点防御方式，让安全建设更加体系化；提高人员安全意识，树立等级化防护思想，合理分配网络安全投资。</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善校园安全应用。利用先进的网络与智能技术，面向校园人员管理、在校生活、后勤管理、卫生安全等场景，部署校园安全应用。结合网络基础、传感终端、数据分析、消息推动等基础，完善师生在校安全状态监控，保障师生个人安全，精准定位特殊人员，有效进行关爱帮助；完善用火、用电、用水安全监测系统，准确有效发现安全隐患，及时推送，有效进行抢修抢险；完善校内外人员出入管理、车辆管理、场所安全管理等安全应用系统，保障校园教学环境安全及教学有序进行；完善校园卫生安全监测系统，有效监测校园卫生情况，精准跟踪师生健康状态，及时准确发现健康异常群体，准确排查病疫隐患。</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黑体" w:hAnsi="黑体" w:eastAsia="黑体" w:cs="黑体"/>
          <w:b w:val="0"/>
          <w:bCs/>
          <w:sz w:val="32"/>
          <w:szCs w:val="32"/>
        </w:rPr>
      </w:pPr>
      <w:r>
        <w:rPr>
          <w:rFonts w:hint="default" w:ascii="黑体" w:hAnsi="黑体" w:eastAsia="黑体" w:cs="黑体"/>
          <w:b w:val="0"/>
          <w:bCs/>
          <w:sz w:val="32"/>
          <w:szCs w:val="32"/>
        </w:rPr>
        <w:t>四、保障措施</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bookmarkStart w:id="1" w:name="_Toc46491183"/>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eastAsia="zh-CN"/>
        </w:rPr>
        <w:t>）</w:t>
      </w:r>
      <w:r>
        <w:rPr>
          <w:rFonts w:hint="default" w:ascii="楷体" w:hAnsi="楷体" w:eastAsia="楷体" w:cs="楷体"/>
          <w:b w:val="0"/>
          <w:bCs/>
          <w:sz w:val="32"/>
          <w:szCs w:val="32"/>
        </w:rPr>
        <w:t>加强领导，组织保障</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一步完善组织领导机构，切实履行组织领导机构职能。网络安全和信息化领导小组定期专题研究教育信息化工作；由校级领导担任的首席信息官（CIO），专门负责推进学校智慧校园建设工作；配齐配足学校教育信息化专门机构工作人员，并在重要职能部门或单位设立信息化科室或专岗，以满足智慧校园建设所需的信息化技术队伍支撑。在各单位、各部门设置专兼的信息员岗位，推动、落实、检查本部门信息化建设</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w:t>
      </w:r>
      <w:r>
        <w:rPr>
          <w:rFonts w:hint="default" w:ascii="楷体" w:hAnsi="楷体" w:eastAsia="楷体" w:cs="楷体"/>
          <w:b w:val="0"/>
          <w:bCs/>
          <w:sz w:val="32"/>
          <w:szCs w:val="32"/>
        </w:rPr>
        <w:t>科学规划，资金保障</w:t>
      </w:r>
      <w:bookmarkEnd w:id="1"/>
    </w:p>
    <w:p>
      <w:pPr>
        <w:keepNext w:val="0"/>
        <w:keepLines w:val="0"/>
        <w:pageBreakBefore w:val="0"/>
        <w:kinsoku/>
        <w:wordWrap/>
        <w:overflowPunct/>
        <w:topLinePunct w:val="0"/>
        <w:autoSpaceDE/>
        <w:autoSpaceDN/>
        <w:bidi w:val="0"/>
        <w:snapToGrid/>
        <w:spacing w:line="576"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做好项目建设规划，除做好校内自筹资金保障外，将积极探索多元化资金投入机制，促进教育信息化的可持续发展。将教育信息化建设、应用和维护资金及信息技术能力培训经费列入专项预算。严格遵守学校财务管理和项目建设的相关制度，专款专用，合理使用。资金支付均按政府采购要求和学校规定的资金支付程序、管理权限进行操作。</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bookmarkStart w:id="2" w:name="_Toc46491184"/>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lang w:eastAsia="zh-CN"/>
        </w:rPr>
        <w:t>）</w:t>
      </w:r>
      <w:r>
        <w:rPr>
          <w:rFonts w:hint="default" w:ascii="楷体" w:hAnsi="楷体" w:eastAsia="楷体" w:cs="楷体"/>
          <w:b w:val="0"/>
          <w:bCs/>
          <w:sz w:val="32"/>
          <w:szCs w:val="32"/>
        </w:rPr>
        <w:t>完善制度，管理</w:t>
      </w:r>
      <w:bookmarkEnd w:id="2"/>
      <w:r>
        <w:rPr>
          <w:rFonts w:hint="default" w:ascii="楷体" w:hAnsi="楷体" w:eastAsia="楷体" w:cs="楷体"/>
          <w:b w:val="0"/>
          <w:bCs/>
          <w:sz w:val="32"/>
          <w:szCs w:val="32"/>
        </w:rPr>
        <w:t>保障</w:t>
      </w:r>
    </w:p>
    <w:p>
      <w:pPr>
        <w:keepNext w:val="0"/>
        <w:keepLines w:val="0"/>
        <w:pageBreakBefore w:val="0"/>
        <w:kinsoku/>
        <w:wordWrap/>
        <w:overflowPunct/>
        <w:topLinePunct w:val="0"/>
        <w:autoSpaceDE/>
        <w:autoSpaceDN/>
        <w:bidi w:val="0"/>
        <w:snapToGrid/>
        <w:spacing w:line="576"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学校事业发展规划纲要为统领，各专项规划服从总体规划，形成方向目标一致、内容相互协调、措施得力、彼此支撑的规划体系。根据新形势对学校教育信息化发展提出的新要求，进一步推进教育信息化管理制度的建设，健全与信息化建设、应用相适应的信息化管理制度和激励机制，为信息化全面协调可持续发展提供政策保障。</w:t>
      </w:r>
    </w:p>
    <w:p>
      <w:pPr>
        <w:keepNext w:val="0"/>
        <w:keepLines w:val="0"/>
        <w:pageBreakBefore w:val="0"/>
        <w:kinsoku/>
        <w:wordWrap/>
        <w:overflowPunct/>
        <w:topLinePunct w:val="0"/>
        <w:autoSpaceDE/>
        <w:autoSpaceDN/>
        <w:bidi w:val="0"/>
        <w:snapToGrid/>
        <w:spacing w:line="576"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教育信息化建设、培训、应用、创新和管理等方面，建立一系列健全的规章制度。做到各项工作有章可循，使管理工作更加科学，更加规范。制订教育信息化培训制度，坚持抓好专业技术人员的业务学习，定期进行专业技术培训，提高业务素质和服务水平；通过健全科研创新激励机制推动技术队伍积极参与科学研究和创新。</w:t>
      </w:r>
    </w:p>
    <w:p>
      <w:pPr>
        <w:keepNext w:val="0"/>
        <w:keepLines w:val="0"/>
        <w:pageBreakBefore w:val="0"/>
        <w:kinsoku/>
        <w:wordWrap/>
        <w:overflowPunct/>
        <w:topLinePunct w:val="0"/>
        <w:autoSpaceDE/>
        <w:autoSpaceDN/>
        <w:bidi w:val="0"/>
        <w:snapToGrid/>
        <w:spacing w:line="576" w:lineRule="exact"/>
        <w:ind w:firstLine="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对现有的智慧校园管理制度进一步修订、完善。以制度促进建设，以制度保障发展，以制度完善管理，使学校信息化建设走向规范化、制度化的轨道。</w:t>
      </w:r>
    </w:p>
    <w:p>
      <w:pPr>
        <w:keepNext w:val="0"/>
        <w:keepLines w:val="0"/>
        <w:pageBreakBefore w:val="0"/>
        <w:kinsoku/>
        <w:wordWrap/>
        <w:overflowPunct/>
        <w:topLinePunct w:val="0"/>
        <w:autoSpaceDE/>
        <w:autoSpaceDN/>
        <w:bidi w:val="0"/>
        <w:snapToGrid/>
        <w:spacing w:line="576" w:lineRule="exact"/>
        <w:ind w:firstLine="640" w:firstLineChars="200"/>
        <w:jc w:val="left"/>
        <w:textAlignment w:val="auto"/>
        <w:rPr>
          <w:rFonts w:hint="default" w:ascii="楷体" w:hAnsi="楷体" w:eastAsia="楷体" w:cs="楷体"/>
          <w:b w:val="0"/>
          <w:bCs/>
          <w:sz w:val="32"/>
          <w:szCs w:val="32"/>
        </w:rPr>
      </w:pPr>
      <w:bookmarkStart w:id="3" w:name="_Toc46491185"/>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w:t>
      </w:r>
      <w:r>
        <w:rPr>
          <w:rFonts w:hint="default" w:ascii="楷体" w:hAnsi="楷体" w:eastAsia="楷体" w:cs="楷体"/>
          <w:b w:val="0"/>
          <w:bCs/>
          <w:sz w:val="32"/>
          <w:szCs w:val="32"/>
        </w:rPr>
        <w:t>强化队伍，人才保障</w:t>
      </w:r>
    </w:p>
    <w:p>
      <w:pPr>
        <w:pStyle w:val="3"/>
        <w:keepNext w:val="0"/>
        <w:keepLines w:val="0"/>
        <w:pageBreakBefore w:val="0"/>
        <w:numPr>
          <w:ilvl w:val="1"/>
          <w:numId w:val="0"/>
        </w:numPr>
        <w:kinsoku/>
        <w:wordWrap/>
        <w:overflowPunct/>
        <w:topLinePunct w:val="0"/>
        <w:autoSpaceDE/>
        <w:autoSpaceDN/>
        <w:bidi w:val="0"/>
        <w:adjustRightInd w:val="0"/>
        <w:snapToGrid/>
        <w:spacing w:before="0" w:after="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sz w:val="32"/>
          <w:szCs w:val="32"/>
        </w:rPr>
        <w:t>建立一支结构优化、业务精湛、团结协作、乐于奉献的信息化工作团队，积极引进紧缺信息技术专门人才</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sz w:val="32"/>
          <w:szCs w:val="32"/>
        </w:rPr>
        <w:t>为信息化建设提供人力资源保障；完善运维服务队伍建设，提升服务品质，保障安全运行；健全运维保障机制，规范运维服务手段，梳理服务响应流程，提高信息化服务质量。</w:t>
      </w:r>
    </w:p>
    <w:p>
      <w:pPr>
        <w:pStyle w:val="3"/>
        <w:keepNext w:val="0"/>
        <w:keepLines w:val="0"/>
        <w:pageBreakBefore w:val="0"/>
        <w:numPr>
          <w:ilvl w:val="1"/>
          <w:numId w:val="0"/>
        </w:numPr>
        <w:kinsoku/>
        <w:wordWrap/>
        <w:overflowPunct/>
        <w:topLinePunct w:val="0"/>
        <w:autoSpaceDE/>
        <w:autoSpaceDN/>
        <w:bidi w:val="0"/>
        <w:adjustRightInd w:val="0"/>
        <w:snapToGrid/>
        <w:spacing w:before="0" w:after="0" w:line="576" w:lineRule="exac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ab/>
      </w:r>
      <w:r>
        <w:rPr>
          <w:rFonts w:hint="default" w:ascii="Times New Roman" w:hAnsi="Times New Roman" w:eastAsia="仿宋_GB2312" w:cs="Times New Roman"/>
          <w:b w:val="0"/>
          <w:sz w:val="32"/>
          <w:szCs w:val="32"/>
        </w:rPr>
        <w:t xml:space="preserve"> 本规划自印发之日起实施，由网络安全和信息化领导小组负责解释。</w:t>
      </w:r>
    </w:p>
    <w:p>
      <w:pPr>
        <w:rPr>
          <w:rFonts w:hint="default"/>
        </w:rPr>
      </w:pPr>
    </w:p>
    <w:bookmarkEnd w:id="3"/>
    <w:p>
      <w:pPr>
        <w:keepNext w:val="0"/>
        <w:keepLines w:val="0"/>
        <w:pageBreakBefore w:val="0"/>
        <w:kinsoku/>
        <w:wordWrap/>
        <w:overflowPunct/>
        <w:topLinePunct w:val="0"/>
        <w:autoSpaceDE/>
        <w:autoSpaceDN/>
        <w:bidi w:val="0"/>
        <w:snapToGrid/>
        <w:spacing w:line="576" w:lineRule="exact"/>
        <w:ind w:left="1598" w:leftChars="304" w:hanging="960" w:hanging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附件：江苏财会职业学院“十四五”教育信息化发展专项规划任务分解表</w:t>
      </w: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江苏财会职业学院“十四五”教育信息化发展专项规划任务分解表</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11"/>
        <w:gridCol w:w="3450"/>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440" w:lineRule="exact"/>
              <w:jc w:val="center"/>
              <w:rPr>
                <w:rFonts w:hint="eastAsia" w:ascii="黑体" w:hAnsi="黑体" w:eastAsia="黑体" w:cs="黑体"/>
                <w:bCs/>
                <w:sz w:val="28"/>
                <w:szCs w:val="28"/>
              </w:rPr>
            </w:pPr>
            <w:r>
              <w:rPr>
                <w:rFonts w:hint="eastAsia" w:ascii="黑体" w:hAnsi="黑体" w:eastAsia="黑体" w:cs="黑体"/>
                <w:bCs/>
                <w:sz w:val="28"/>
                <w:szCs w:val="28"/>
              </w:rPr>
              <w:t>序号</w:t>
            </w:r>
          </w:p>
        </w:tc>
        <w:tc>
          <w:tcPr>
            <w:tcW w:w="1511" w:type="dxa"/>
          </w:tcPr>
          <w:p>
            <w:pPr>
              <w:spacing w:line="440" w:lineRule="exact"/>
              <w:jc w:val="center"/>
              <w:rPr>
                <w:rFonts w:hint="eastAsia" w:ascii="黑体" w:hAnsi="黑体" w:eastAsia="黑体" w:cs="黑体"/>
                <w:bCs/>
                <w:sz w:val="28"/>
                <w:szCs w:val="28"/>
              </w:rPr>
            </w:pPr>
            <w:r>
              <w:rPr>
                <w:rFonts w:hint="eastAsia" w:ascii="黑体" w:hAnsi="黑体" w:eastAsia="黑体" w:cs="黑体"/>
                <w:bCs/>
                <w:sz w:val="28"/>
                <w:szCs w:val="28"/>
              </w:rPr>
              <w:t>建设工程</w:t>
            </w:r>
          </w:p>
        </w:tc>
        <w:tc>
          <w:tcPr>
            <w:tcW w:w="3450" w:type="dxa"/>
          </w:tcPr>
          <w:p>
            <w:pPr>
              <w:spacing w:line="440" w:lineRule="exact"/>
              <w:jc w:val="center"/>
              <w:rPr>
                <w:rFonts w:hint="eastAsia" w:ascii="黑体" w:hAnsi="黑体" w:eastAsia="黑体" w:cs="黑体"/>
                <w:bCs/>
                <w:sz w:val="28"/>
                <w:szCs w:val="28"/>
              </w:rPr>
            </w:pPr>
            <w:r>
              <w:rPr>
                <w:rFonts w:hint="eastAsia" w:ascii="黑体" w:hAnsi="黑体" w:eastAsia="黑体" w:cs="黑体"/>
                <w:bCs/>
                <w:sz w:val="28"/>
                <w:szCs w:val="28"/>
              </w:rPr>
              <w:t>具体任务</w:t>
            </w:r>
          </w:p>
        </w:tc>
        <w:tc>
          <w:tcPr>
            <w:tcW w:w="1701" w:type="dxa"/>
          </w:tcPr>
          <w:p>
            <w:pPr>
              <w:spacing w:line="440" w:lineRule="exact"/>
              <w:jc w:val="center"/>
              <w:rPr>
                <w:rFonts w:hint="eastAsia" w:ascii="黑体" w:hAnsi="黑体" w:eastAsia="黑体" w:cs="黑体"/>
                <w:bCs/>
                <w:sz w:val="28"/>
                <w:szCs w:val="28"/>
              </w:rPr>
            </w:pPr>
            <w:r>
              <w:rPr>
                <w:rFonts w:hint="eastAsia" w:ascii="黑体" w:hAnsi="黑体" w:eastAsia="黑体" w:cs="黑体"/>
                <w:bCs/>
                <w:sz w:val="28"/>
                <w:szCs w:val="28"/>
              </w:rPr>
              <w:t>牵头部门</w:t>
            </w:r>
          </w:p>
        </w:tc>
        <w:tc>
          <w:tcPr>
            <w:tcW w:w="1701" w:type="dxa"/>
          </w:tcPr>
          <w:p>
            <w:pPr>
              <w:spacing w:line="440" w:lineRule="exact"/>
              <w:jc w:val="center"/>
              <w:rPr>
                <w:rFonts w:hint="eastAsia" w:ascii="黑体" w:hAnsi="黑体" w:eastAsia="黑体" w:cs="黑体"/>
                <w:bCs/>
                <w:sz w:val="28"/>
                <w:szCs w:val="28"/>
              </w:rPr>
            </w:pPr>
            <w:r>
              <w:rPr>
                <w:rFonts w:hint="eastAsia" w:ascii="黑体" w:hAnsi="黑体" w:eastAsia="黑体" w:cs="黑体"/>
                <w:bCs/>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w:t>
            </w:r>
          </w:p>
        </w:tc>
        <w:tc>
          <w:tcPr>
            <w:tcW w:w="1511" w:type="dxa"/>
            <w:vMerge w:val="restart"/>
            <w:vAlign w:val="center"/>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智慧环境建设提升工程</w:t>
            </w: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实现校园5G网络全覆盖</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2</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IPV6升级改造</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3</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数据中心承载能力提升</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4</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新一代智能校园卡建设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5</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教室多媒体系统及实训中心设备升级改造</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6</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智慧教室建设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7</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智慧实训中心建设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8</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学生公寓智慧物联网系统建设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9</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智慧平安校园建设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安保处</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10</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完善应用支撑平台建设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11</w:t>
            </w:r>
          </w:p>
        </w:tc>
        <w:tc>
          <w:tcPr>
            <w:tcW w:w="1511" w:type="dxa"/>
            <w:vMerge w:val="restart"/>
            <w:vAlign w:val="center"/>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融合创新应用建设工程</w:t>
            </w: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升级改造教务管理系统</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12</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网上服务大厅建设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各部门</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13</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完善学校网站群系统建设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宣传部</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各部门</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14</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电子邮件系统建设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15</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校园地理信息系统GIS建设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16</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学校大数据平台建设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17</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教育信息化科研及应用成果建设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科研处</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各部门</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18</w:t>
            </w:r>
          </w:p>
        </w:tc>
        <w:tc>
          <w:tcPr>
            <w:tcW w:w="1511" w:type="dxa"/>
            <w:vMerge w:val="restart"/>
            <w:vAlign w:val="center"/>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数字资源建设提质工程</w:t>
            </w: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精品在线开放课程资源建设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19</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校内外教育资源共享平台建设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20</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网络实训平台与资源建设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教务处</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21</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数字图书馆资源建设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图书馆</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22</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校园网络文化建设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宣传部</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23</w:t>
            </w:r>
          </w:p>
        </w:tc>
        <w:tc>
          <w:tcPr>
            <w:tcW w:w="1511" w:type="dxa"/>
            <w:vMerge w:val="restart"/>
            <w:vAlign w:val="center"/>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安全保障体系建设完善工程</w:t>
            </w: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网络安全系统建设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24</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网络安全队伍建设</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各部门</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25</w:t>
            </w:r>
          </w:p>
        </w:tc>
        <w:tc>
          <w:tcPr>
            <w:tcW w:w="1511" w:type="dxa"/>
            <w:vMerge w:val="continue"/>
            <w:vAlign w:val="center"/>
          </w:tcPr>
          <w:p>
            <w:pPr>
              <w:spacing w:line="440" w:lineRule="exact"/>
              <w:jc w:val="center"/>
              <w:rPr>
                <w:rFonts w:asciiTheme="minorEastAsia" w:hAnsiTheme="minorEastAsia" w:cstheme="majorBidi"/>
                <w:bCs/>
                <w:sz w:val="24"/>
                <w:szCs w:val="24"/>
              </w:rPr>
            </w:pPr>
          </w:p>
        </w:tc>
        <w:tc>
          <w:tcPr>
            <w:tcW w:w="3450" w:type="dxa"/>
          </w:tcPr>
          <w:p>
            <w:pPr>
              <w:spacing w:line="440" w:lineRule="exact"/>
              <w:rPr>
                <w:rFonts w:asciiTheme="minorEastAsia" w:hAnsiTheme="minorEastAsia" w:cstheme="majorBidi"/>
                <w:bCs/>
                <w:sz w:val="24"/>
                <w:szCs w:val="24"/>
              </w:rPr>
            </w:pPr>
            <w:r>
              <w:rPr>
                <w:rFonts w:hint="eastAsia" w:asciiTheme="minorEastAsia" w:hAnsiTheme="minorEastAsia" w:cstheme="majorBidi"/>
                <w:bCs/>
                <w:sz w:val="24"/>
                <w:szCs w:val="24"/>
              </w:rPr>
              <w:t>完善校园安全应用</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智慧校园中心</w:t>
            </w:r>
          </w:p>
        </w:tc>
        <w:tc>
          <w:tcPr>
            <w:tcW w:w="1701" w:type="dxa"/>
          </w:tcPr>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学生工作处</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安全保卫处</w:t>
            </w:r>
          </w:p>
          <w:p>
            <w:pPr>
              <w:spacing w:line="440" w:lineRule="exact"/>
              <w:jc w:val="center"/>
              <w:rPr>
                <w:rFonts w:asciiTheme="minorEastAsia" w:hAnsiTheme="minorEastAsia" w:cstheme="majorBidi"/>
                <w:bCs/>
                <w:sz w:val="24"/>
                <w:szCs w:val="24"/>
              </w:rPr>
            </w:pPr>
            <w:r>
              <w:rPr>
                <w:rFonts w:hint="eastAsia" w:asciiTheme="minorEastAsia" w:hAnsiTheme="minorEastAsia" w:cstheme="majorBidi"/>
                <w:bCs/>
                <w:sz w:val="24"/>
                <w:szCs w:val="24"/>
              </w:rPr>
              <w:t>后勤管理处</w:t>
            </w:r>
          </w:p>
        </w:tc>
      </w:tr>
    </w:tbl>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tbl>
      <w:tblPr>
        <w:tblStyle w:val="11"/>
        <w:tblpPr w:leftFromText="180" w:rightFromText="180" w:vertAnchor="text" w:horzAnchor="page" w:tblpX="1464" w:tblpY="595"/>
        <w:tblOverlap w:val="never"/>
        <w:tblW w:w="0" w:type="auto"/>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906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cs="Times New Roman"/>
                <w:b/>
                <w:szCs w:val="32"/>
              </w:rPr>
            </w:pPr>
            <w:r>
              <w:rPr>
                <w:rFonts w:hint="default" w:ascii="Times New Roman" w:hAnsi="Times New Roman" w:eastAsia="仿宋_GB2312" w:cs="Times New Roman"/>
                <w:sz w:val="32"/>
                <w:szCs w:val="32"/>
                <w:lang w:val="en-US" w:eastAsia="zh-CN"/>
              </w:rPr>
              <w:t>江苏财会职业学院办公室             2021年12月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日印发</w:t>
            </w:r>
          </w:p>
        </w:tc>
      </w:tr>
    </w:tbl>
    <w:p>
      <w:pPr>
        <w:keepNext w:val="0"/>
        <w:keepLines w:val="0"/>
        <w:pageBreakBefore w:val="0"/>
        <w:kinsoku/>
        <w:wordWrap/>
        <w:overflowPunct/>
        <w:topLinePunct w:val="0"/>
        <w:autoSpaceDE/>
        <w:autoSpaceDN/>
        <w:bidi w:val="0"/>
        <w:snapToGrid/>
        <w:spacing w:line="576" w:lineRule="exac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bCs/>
          <w:sz w:val="32"/>
          <w:szCs w:val="32"/>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6"/>
      <w:lvlText w:val=""/>
      <w:lvlJc w:val="left"/>
      <w:pPr>
        <w:tabs>
          <w:tab w:val="left" w:pos="1620"/>
        </w:tabs>
        <w:ind w:left="1620" w:hanging="360"/>
      </w:pPr>
      <w:rPr>
        <w:rFonts w:hint="default" w:ascii="Wingdings" w:hAnsi="Wingdings"/>
      </w:rPr>
    </w:lvl>
  </w:abstractNum>
  <w:abstractNum w:abstractNumId="1">
    <w:nsid w:val="00000010"/>
    <w:multiLevelType w:val="multilevel"/>
    <w:tmpl w:val="00000010"/>
    <w:lvl w:ilvl="0" w:tentative="0">
      <w:start w:val="1"/>
      <w:numFmt w:val="decimal"/>
      <w:lvlText w:val="%1"/>
      <w:lvlJc w:val="left"/>
      <w:pPr>
        <w:tabs>
          <w:tab w:val="left" w:pos="432"/>
        </w:tabs>
        <w:ind w:left="432" w:hanging="432"/>
      </w:pPr>
      <w:rPr>
        <w:rFonts w:hint="eastAsia" w:ascii="黑体" w:eastAsia="黑体"/>
      </w:rPr>
    </w:lvl>
    <w:lvl w:ilvl="1" w:tentative="0">
      <w:start w:val="1"/>
      <w:numFmt w:val="decimal"/>
      <w:lvlText w:val="%1.%2"/>
      <w:lvlJc w:val="left"/>
      <w:pPr>
        <w:tabs>
          <w:tab w:val="left" w:pos="576"/>
        </w:tabs>
        <w:ind w:left="576" w:hanging="576"/>
      </w:pPr>
      <w:rPr>
        <w:rFonts w:hint="eastAsia" w:ascii="黑体" w:eastAsia="黑体"/>
        <w:b w:val="0"/>
        <w:bCs w:val="0"/>
        <w:color w:val="auto"/>
        <w:sz w:val="21"/>
        <w:szCs w:val="21"/>
      </w:rPr>
    </w:lvl>
    <w:lvl w:ilvl="2" w:tentative="0">
      <w:start w:val="1"/>
      <w:numFmt w:val="decimal"/>
      <w:pStyle w:val="4"/>
      <w:lvlText w:val="%1.%2.%3"/>
      <w:lvlJc w:val="left"/>
      <w:pPr>
        <w:tabs>
          <w:tab w:val="left" w:pos="1288"/>
        </w:tabs>
        <w:ind w:left="1288" w:hanging="720"/>
      </w:pPr>
      <w:rPr>
        <w:rFonts w:hint="eastAsia" w:ascii="黑体" w:hAnsi="Times New Roman" w:eastAsia="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1.%2.%3.%4"/>
      <w:lvlJc w:val="left"/>
      <w:pPr>
        <w:tabs>
          <w:tab w:val="left" w:pos="864"/>
        </w:tabs>
        <w:ind w:left="864" w:hanging="864"/>
      </w:pPr>
      <w:rPr>
        <w:rFonts w:hint="eastAsia" w:ascii="黑体" w:eastAsia="黑体"/>
      </w:rPr>
    </w:lvl>
    <w:lvl w:ilvl="4" w:tentative="0">
      <w:start w:val="1"/>
      <w:numFmt w:val="decimal"/>
      <w:lvlText w:val="%1.%2.%3.%4.%5"/>
      <w:lvlJc w:val="left"/>
      <w:pPr>
        <w:tabs>
          <w:tab w:val="left" w:pos="1859"/>
        </w:tabs>
        <w:ind w:left="1859" w:hanging="1008"/>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CE"/>
    <w:rsid w:val="000100B8"/>
    <w:rsid w:val="00010EA1"/>
    <w:rsid w:val="00011250"/>
    <w:rsid w:val="00013F8D"/>
    <w:rsid w:val="00022320"/>
    <w:rsid w:val="00022ED7"/>
    <w:rsid w:val="00025A29"/>
    <w:rsid w:val="00026713"/>
    <w:rsid w:val="000330A7"/>
    <w:rsid w:val="00033723"/>
    <w:rsid w:val="00040375"/>
    <w:rsid w:val="0005219E"/>
    <w:rsid w:val="0005425E"/>
    <w:rsid w:val="000659E3"/>
    <w:rsid w:val="00066C02"/>
    <w:rsid w:val="000825B2"/>
    <w:rsid w:val="00091D4B"/>
    <w:rsid w:val="000953EC"/>
    <w:rsid w:val="00096AD8"/>
    <w:rsid w:val="000A4B3E"/>
    <w:rsid w:val="000A6A63"/>
    <w:rsid w:val="000B2635"/>
    <w:rsid w:val="000B519F"/>
    <w:rsid w:val="000B6330"/>
    <w:rsid w:val="000B78EF"/>
    <w:rsid w:val="000B7B01"/>
    <w:rsid w:val="000C12C8"/>
    <w:rsid w:val="000C6602"/>
    <w:rsid w:val="000D2138"/>
    <w:rsid w:val="000D500A"/>
    <w:rsid w:val="000E1AF7"/>
    <w:rsid w:val="000E4424"/>
    <w:rsid w:val="000E7277"/>
    <w:rsid w:val="000E786B"/>
    <w:rsid w:val="000E788B"/>
    <w:rsid w:val="000F2480"/>
    <w:rsid w:val="000F5C81"/>
    <w:rsid w:val="00105AE4"/>
    <w:rsid w:val="00110D54"/>
    <w:rsid w:val="00117C7A"/>
    <w:rsid w:val="001307E0"/>
    <w:rsid w:val="00135676"/>
    <w:rsid w:val="00136FAC"/>
    <w:rsid w:val="00145DA4"/>
    <w:rsid w:val="00153C33"/>
    <w:rsid w:val="00156E30"/>
    <w:rsid w:val="001575FB"/>
    <w:rsid w:val="00161191"/>
    <w:rsid w:val="001743D2"/>
    <w:rsid w:val="00177104"/>
    <w:rsid w:val="001947EC"/>
    <w:rsid w:val="001A2A0B"/>
    <w:rsid w:val="001A2BE0"/>
    <w:rsid w:val="001A3785"/>
    <w:rsid w:val="001A452F"/>
    <w:rsid w:val="001A5FA9"/>
    <w:rsid w:val="001A62E2"/>
    <w:rsid w:val="001B2F95"/>
    <w:rsid w:val="001B4800"/>
    <w:rsid w:val="001B775B"/>
    <w:rsid w:val="001C3C71"/>
    <w:rsid w:val="001D61E1"/>
    <w:rsid w:val="001D78F5"/>
    <w:rsid w:val="001E180F"/>
    <w:rsid w:val="001E27EA"/>
    <w:rsid w:val="001E6D31"/>
    <w:rsid w:val="001F4572"/>
    <w:rsid w:val="00204348"/>
    <w:rsid w:val="00205B86"/>
    <w:rsid w:val="00206323"/>
    <w:rsid w:val="002134EE"/>
    <w:rsid w:val="002204FD"/>
    <w:rsid w:val="002215FF"/>
    <w:rsid w:val="00225F9B"/>
    <w:rsid w:val="00226DF2"/>
    <w:rsid w:val="00233211"/>
    <w:rsid w:val="00235403"/>
    <w:rsid w:val="00236F99"/>
    <w:rsid w:val="0023788F"/>
    <w:rsid w:val="0024024C"/>
    <w:rsid w:val="002469AA"/>
    <w:rsid w:val="00251A1F"/>
    <w:rsid w:val="00254964"/>
    <w:rsid w:val="0025609E"/>
    <w:rsid w:val="00256CD2"/>
    <w:rsid w:val="002574F3"/>
    <w:rsid w:val="00257733"/>
    <w:rsid w:val="002648B0"/>
    <w:rsid w:val="0027530F"/>
    <w:rsid w:val="00277042"/>
    <w:rsid w:val="002778E5"/>
    <w:rsid w:val="00282019"/>
    <w:rsid w:val="00284BE3"/>
    <w:rsid w:val="0029047F"/>
    <w:rsid w:val="002A1D0E"/>
    <w:rsid w:val="002A25A6"/>
    <w:rsid w:val="002A47DD"/>
    <w:rsid w:val="002A4989"/>
    <w:rsid w:val="002B17D9"/>
    <w:rsid w:val="002B6523"/>
    <w:rsid w:val="002C2EE1"/>
    <w:rsid w:val="002D62D3"/>
    <w:rsid w:val="002D7D05"/>
    <w:rsid w:val="002E4DC4"/>
    <w:rsid w:val="002F1A90"/>
    <w:rsid w:val="002F3299"/>
    <w:rsid w:val="002F527C"/>
    <w:rsid w:val="002F6028"/>
    <w:rsid w:val="003010CD"/>
    <w:rsid w:val="003027B9"/>
    <w:rsid w:val="00304529"/>
    <w:rsid w:val="00311C9D"/>
    <w:rsid w:val="00321F38"/>
    <w:rsid w:val="00324DE3"/>
    <w:rsid w:val="00337E98"/>
    <w:rsid w:val="00337F74"/>
    <w:rsid w:val="00343AC8"/>
    <w:rsid w:val="00343F1A"/>
    <w:rsid w:val="00344FAF"/>
    <w:rsid w:val="003501B8"/>
    <w:rsid w:val="003624AB"/>
    <w:rsid w:val="0036582F"/>
    <w:rsid w:val="0036586D"/>
    <w:rsid w:val="00365E04"/>
    <w:rsid w:val="00370C69"/>
    <w:rsid w:val="00370ED5"/>
    <w:rsid w:val="00370F8C"/>
    <w:rsid w:val="00372686"/>
    <w:rsid w:val="0037457D"/>
    <w:rsid w:val="00382660"/>
    <w:rsid w:val="003842DF"/>
    <w:rsid w:val="00384D8D"/>
    <w:rsid w:val="00394EFA"/>
    <w:rsid w:val="00395F4E"/>
    <w:rsid w:val="003979BB"/>
    <w:rsid w:val="003A3E81"/>
    <w:rsid w:val="003A41BE"/>
    <w:rsid w:val="003B054C"/>
    <w:rsid w:val="003B073A"/>
    <w:rsid w:val="003B0E0E"/>
    <w:rsid w:val="003B2589"/>
    <w:rsid w:val="003B549C"/>
    <w:rsid w:val="003B7CD4"/>
    <w:rsid w:val="003C3CDB"/>
    <w:rsid w:val="003C6032"/>
    <w:rsid w:val="003D3B77"/>
    <w:rsid w:val="003D3BA8"/>
    <w:rsid w:val="003D6F5C"/>
    <w:rsid w:val="003E0178"/>
    <w:rsid w:val="003E04FA"/>
    <w:rsid w:val="003E4212"/>
    <w:rsid w:val="003F0532"/>
    <w:rsid w:val="00410F64"/>
    <w:rsid w:val="00414AFF"/>
    <w:rsid w:val="00417F0E"/>
    <w:rsid w:val="0042450E"/>
    <w:rsid w:val="00424C86"/>
    <w:rsid w:val="00436D5C"/>
    <w:rsid w:val="00443F8E"/>
    <w:rsid w:val="00454D0E"/>
    <w:rsid w:val="00455F91"/>
    <w:rsid w:val="0045765E"/>
    <w:rsid w:val="004638E6"/>
    <w:rsid w:val="004721C8"/>
    <w:rsid w:val="00476D39"/>
    <w:rsid w:val="00477CC0"/>
    <w:rsid w:val="00481C90"/>
    <w:rsid w:val="004913E8"/>
    <w:rsid w:val="0049288F"/>
    <w:rsid w:val="0049486D"/>
    <w:rsid w:val="004A0203"/>
    <w:rsid w:val="004A3CB3"/>
    <w:rsid w:val="004A676D"/>
    <w:rsid w:val="004A7C33"/>
    <w:rsid w:val="004B2105"/>
    <w:rsid w:val="004B38AF"/>
    <w:rsid w:val="004B47D5"/>
    <w:rsid w:val="004C028B"/>
    <w:rsid w:val="004C41D1"/>
    <w:rsid w:val="004D13A6"/>
    <w:rsid w:val="004D16A5"/>
    <w:rsid w:val="004D1E4E"/>
    <w:rsid w:val="004D2B7C"/>
    <w:rsid w:val="004D6F4E"/>
    <w:rsid w:val="004E1FD2"/>
    <w:rsid w:val="004E7828"/>
    <w:rsid w:val="004F09DA"/>
    <w:rsid w:val="004F120C"/>
    <w:rsid w:val="0050796D"/>
    <w:rsid w:val="00521439"/>
    <w:rsid w:val="00531C6B"/>
    <w:rsid w:val="005448FB"/>
    <w:rsid w:val="00547DB1"/>
    <w:rsid w:val="00552D4D"/>
    <w:rsid w:val="0055542E"/>
    <w:rsid w:val="00557334"/>
    <w:rsid w:val="005578EF"/>
    <w:rsid w:val="0056041F"/>
    <w:rsid w:val="005632D0"/>
    <w:rsid w:val="0056612F"/>
    <w:rsid w:val="0057176E"/>
    <w:rsid w:val="00577157"/>
    <w:rsid w:val="00580734"/>
    <w:rsid w:val="00586A83"/>
    <w:rsid w:val="0059017D"/>
    <w:rsid w:val="005A3AA5"/>
    <w:rsid w:val="005B62E3"/>
    <w:rsid w:val="005B750D"/>
    <w:rsid w:val="005C011C"/>
    <w:rsid w:val="005C71B0"/>
    <w:rsid w:val="005D3E2B"/>
    <w:rsid w:val="005D5302"/>
    <w:rsid w:val="005D5C96"/>
    <w:rsid w:val="005E75BA"/>
    <w:rsid w:val="005F2F85"/>
    <w:rsid w:val="005F63BA"/>
    <w:rsid w:val="00603295"/>
    <w:rsid w:val="00604234"/>
    <w:rsid w:val="00607F52"/>
    <w:rsid w:val="006104CF"/>
    <w:rsid w:val="0061341E"/>
    <w:rsid w:val="00617C72"/>
    <w:rsid w:val="006217B6"/>
    <w:rsid w:val="00625A4F"/>
    <w:rsid w:val="00625E22"/>
    <w:rsid w:val="00630893"/>
    <w:rsid w:val="00634C43"/>
    <w:rsid w:val="006411C0"/>
    <w:rsid w:val="00641FCF"/>
    <w:rsid w:val="006422DF"/>
    <w:rsid w:val="00643781"/>
    <w:rsid w:val="00647BFB"/>
    <w:rsid w:val="00650E85"/>
    <w:rsid w:val="006514CC"/>
    <w:rsid w:val="00651718"/>
    <w:rsid w:val="006524A6"/>
    <w:rsid w:val="00655CDE"/>
    <w:rsid w:val="00670C12"/>
    <w:rsid w:val="00671C89"/>
    <w:rsid w:val="006733C1"/>
    <w:rsid w:val="00674B77"/>
    <w:rsid w:val="00675631"/>
    <w:rsid w:val="0068361D"/>
    <w:rsid w:val="00696E42"/>
    <w:rsid w:val="006A1457"/>
    <w:rsid w:val="006A646D"/>
    <w:rsid w:val="006B3A5C"/>
    <w:rsid w:val="006C2B98"/>
    <w:rsid w:val="006C3A0C"/>
    <w:rsid w:val="006C5339"/>
    <w:rsid w:val="006C5595"/>
    <w:rsid w:val="006C57B5"/>
    <w:rsid w:val="006C5DD1"/>
    <w:rsid w:val="006C74A4"/>
    <w:rsid w:val="006D6E2B"/>
    <w:rsid w:val="006E1CDE"/>
    <w:rsid w:val="006E5B02"/>
    <w:rsid w:val="006F0541"/>
    <w:rsid w:val="006F36A1"/>
    <w:rsid w:val="006F43DA"/>
    <w:rsid w:val="006F6A6C"/>
    <w:rsid w:val="007118D9"/>
    <w:rsid w:val="00715838"/>
    <w:rsid w:val="00726CBA"/>
    <w:rsid w:val="00732D97"/>
    <w:rsid w:val="007340E1"/>
    <w:rsid w:val="00736364"/>
    <w:rsid w:val="00737489"/>
    <w:rsid w:val="007374CB"/>
    <w:rsid w:val="007437E6"/>
    <w:rsid w:val="00744304"/>
    <w:rsid w:val="00747505"/>
    <w:rsid w:val="00750890"/>
    <w:rsid w:val="00751DCF"/>
    <w:rsid w:val="007528C0"/>
    <w:rsid w:val="007530A5"/>
    <w:rsid w:val="00757360"/>
    <w:rsid w:val="007600E5"/>
    <w:rsid w:val="007605F5"/>
    <w:rsid w:val="00762E17"/>
    <w:rsid w:val="00766584"/>
    <w:rsid w:val="007818CD"/>
    <w:rsid w:val="007833F5"/>
    <w:rsid w:val="0078779A"/>
    <w:rsid w:val="007A1043"/>
    <w:rsid w:val="007A1A7B"/>
    <w:rsid w:val="007A55D7"/>
    <w:rsid w:val="007A7EDB"/>
    <w:rsid w:val="007B0161"/>
    <w:rsid w:val="007B56E7"/>
    <w:rsid w:val="007C0E46"/>
    <w:rsid w:val="007C148A"/>
    <w:rsid w:val="007C17B8"/>
    <w:rsid w:val="007C5F3C"/>
    <w:rsid w:val="007D016A"/>
    <w:rsid w:val="007D1DBD"/>
    <w:rsid w:val="007E2247"/>
    <w:rsid w:val="007E2CEE"/>
    <w:rsid w:val="007E3E58"/>
    <w:rsid w:val="007E47FE"/>
    <w:rsid w:val="007F470A"/>
    <w:rsid w:val="00802248"/>
    <w:rsid w:val="0080233F"/>
    <w:rsid w:val="00803E83"/>
    <w:rsid w:val="00804534"/>
    <w:rsid w:val="0080582A"/>
    <w:rsid w:val="00810DFC"/>
    <w:rsid w:val="00811B0B"/>
    <w:rsid w:val="008155B5"/>
    <w:rsid w:val="00817AF8"/>
    <w:rsid w:val="00823D37"/>
    <w:rsid w:val="00824A14"/>
    <w:rsid w:val="00824C63"/>
    <w:rsid w:val="00825346"/>
    <w:rsid w:val="0082716C"/>
    <w:rsid w:val="008335A8"/>
    <w:rsid w:val="008336E6"/>
    <w:rsid w:val="00840158"/>
    <w:rsid w:val="0084037D"/>
    <w:rsid w:val="00844E1D"/>
    <w:rsid w:val="008463BA"/>
    <w:rsid w:val="00847965"/>
    <w:rsid w:val="00852A28"/>
    <w:rsid w:val="00853E47"/>
    <w:rsid w:val="008543FA"/>
    <w:rsid w:val="00854F4F"/>
    <w:rsid w:val="008557D8"/>
    <w:rsid w:val="00855B66"/>
    <w:rsid w:val="008617FF"/>
    <w:rsid w:val="008636DA"/>
    <w:rsid w:val="00865E3F"/>
    <w:rsid w:val="00867179"/>
    <w:rsid w:val="00881341"/>
    <w:rsid w:val="00883C2E"/>
    <w:rsid w:val="0088643B"/>
    <w:rsid w:val="00890F63"/>
    <w:rsid w:val="00892352"/>
    <w:rsid w:val="008944F4"/>
    <w:rsid w:val="008A0732"/>
    <w:rsid w:val="008A1220"/>
    <w:rsid w:val="008A3B2F"/>
    <w:rsid w:val="008A436A"/>
    <w:rsid w:val="008A7EC8"/>
    <w:rsid w:val="008A7F31"/>
    <w:rsid w:val="008B0B24"/>
    <w:rsid w:val="008B1737"/>
    <w:rsid w:val="008B1DE4"/>
    <w:rsid w:val="008B3A22"/>
    <w:rsid w:val="008B6515"/>
    <w:rsid w:val="008C19EE"/>
    <w:rsid w:val="008C3F3F"/>
    <w:rsid w:val="008C59FE"/>
    <w:rsid w:val="008C638B"/>
    <w:rsid w:val="008D15B0"/>
    <w:rsid w:val="008D41BA"/>
    <w:rsid w:val="008E5ED5"/>
    <w:rsid w:val="008E78C4"/>
    <w:rsid w:val="008E7CFE"/>
    <w:rsid w:val="008F051C"/>
    <w:rsid w:val="008F0B2B"/>
    <w:rsid w:val="008F4BD3"/>
    <w:rsid w:val="009036EE"/>
    <w:rsid w:val="00925600"/>
    <w:rsid w:val="0093187E"/>
    <w:rsid w:val="00936BC0"/>
    <w:rsid w:val="00945CD8"/>
    <w:rsid w:val="0094689A"/>
    <w:rsid w:val="009502BA"/>
    <w:rsid w:val="00951012"/>
    <w:rsid w:val="00953228"/>
    <w:rsid w:val="00953AA9"/>
    <w:rsid w:val="009552E7"/>
    <w:rsid w:val="00974659"/>
    <w:rsid w:val="00975441"/>
    <w:rsid w:val="0098108B"/>
    <w:rsid w:val="00982812"/>
    <w:rsid w:val="009A3F35"/>
    <w:rsid w:val="009A43D7"/>
    <w:rsid w:val="009A551A"/>
    <w:rsid w:val="009A6E30"/>
    <w:rsid w:val="009B047E"/>
    <w:rsid w:val="009B1AA7"/>
    <w:rsid w:val="009C7C63"/>
    <w:rsid w:val="009D1E1F"/>
    <w:rsid w:val="009D57E8"/>
    <w:rsid w:val="009D7974"/>
    <w:rsid w:val="009E3A72"/>
    <w:rsid w:val="009E7188"/>
    <w:rsid w:val="009E7F85"/>
    <w:rsid w:val="009F4C3C"/>
    <w:rsid w:val="00A03D39"/>
    <w:rsid w:val="00A321CC"/>
    <w:rsid w:val="00A33F8A"/>
    <w:rsid w:val="00A4604F"/>
    <w:rsid w:val="00A51578"/>
    <w:rsid w:val="00A56DC8"/>
    <w:rsid w:val="00A616D5"/>
    <w:rsid w:val="00A61A40"/>
    <w:rsid w:val="00A629F8"/>
    <w:rsid w:val="00A64213"/>
    <w:rsid w:val="00A648C2"/>
    <w:rsid w:val="00A64B9C"/>
    <w:rsid w:val="00A744DE"/>
    <w:rsid w:val="00A75D6A"/>
    <w:rsid w:val="00A82FC3"/>
    <w:rsid w:val="00A840B8"/>
    <w:rsid w:val="00A85F29"/>
    <w:rsid w:val="00A95680"/>
    <w:rsid w:val="00A9669F"/>
    <w:rsid w:val="00AA1FDB"/>
    <w:rsid w:val="00AA2505"/>
    <w:rsid w:val="00AC026D"/>
    <w:rsid w:val="00AC4CD8"/>
    <w:rsid w:val="00AC6A17"/>
    <w:rsid w:val="00AC6AF1"/>
    <w:rsid w:val="00AD2F7C"/>
    <w:rsid w:val="00AD3653"/>
    <w:rsid w:val="00AD3E46"/>
    <w:rsid w:val="00AD4BAB"/>
    <w:rsid w:val="00AD7519"/>
    <w:rsid w:val="00AE3BA7"/>
    <w:rsid w:val="00AE57CB"/>
    <w:rsid w:val="00AE62BE"/>
    <w:rsid w:val="00AE7F20"/>
    <w:rsid w:val="00AF100D"/>
    <w:rsid w:val="00AF6017"/>
    <w:rsid w:val="00B03779"/>
    <w:rsid w:val="00B04344"/>
    <w:rsid w:val="00B126B6"/>
    <w:rsid w:val="00B12EBF"/>
    <w:rsid w:val="00B1558B"/>
    <w:rsid w:val="00B203D4"/>
    <w:rsid w:val="00B23472"/>
    <w:rsid w:val="00B23B94"/>
    <w:rsid w:val="00B25985"/>
    <w:rsid w:val="00B35AD9"/>
    <w:rsid w:val="00B35F0B"/>
    <w:rsid w:val="00B371DE"/>
    <w:rsid w:val="00B40053"/>
    <w:rsid w:val="00B42ECB"/>
    <w:rsid w:val="00B451FE"/>
    <w:rsid w:val="00B452E4"/>
    <w:rsid w:val="00B47F0A"/>
    <w:rsid w:val="00B545A8"/>
    <w:rsid w:val="00B545D0"/>
    <w:rsid w:val="00B67244"/>
    <w:rsid w:val="00B71013"/>
    <w:rsid w:val="00B71F1E"/>
    <w:rsid w:val="00B732BB"/>
    <w:rsid w:val="00B75086"/>
    <w:rsid w:val="00B7735B"/>
    <w:rsid w:val="00B77FB2"/>
    <w:rsid w:val="00B8305B"/>
    <w:rsid w:val="00B85CD9"/>
    <w:rsid w:val="00B9391C"/>
    <w:rsid w:val="00B94182"/>
    <w:rsid w:val="00B950DB"/>
    <w:rsid w:val="00B96B3A"/>
    <w:rsid w:val="00B97F97"/>
    <w:rsid w:val="00BA2271"/>
    <w:rsid w:val="00BA63B7"/>
    <w:rsid w:val="00BB205E"/>
    <w:rsid w:val="00BB474D"/>
    <w:rsid w:val="00BB4BC2"/>
    <w:rsid w:val="00BC0364"/>
    <w:rsid w:val="00BC5322"/>
    <w:rsid w:val="00BE45F2"/>
    <w:rsid w:val="00BE49D9"/>
    <w:rsid w:val="00BE7017"/>
    <w:rsid w:val="00BF1178"/>
    <w:rsid w:val="00BF21C5"/>
    <w:rsid w:val="00C00CDD"/>
    <w:rsid w:val="00C020BC"/>
    <w:rsid w:val="00C0688C"/>
    <w:rsid w:val="00C11B30"/>
    <w:rsid w:val="00C213E5"/>
    <w:rsid w:val="00C257C5"/>
    <w:rsid w:val="00C25C3D"/>
    <w:rsid w:val="00C308F6"/>
    <w:rsid w:val="00C3102A"/>
    <w:rsid w:val="00C33C80"/>
    <w:rsid w:val="00C36CA9"/>
    <w:rsid w:val="00C43FF6"/>
    <w:rsid w:val="00C47A6C"/>
    <w:rsid w:val="00C50612"/>
    <w:rsid w:val="00C56E51"/>
    <w:rsid w:val="00C65E19"/>
    <w:rsid w:val="00C72694"/>
    <w:rsid w:val="00C8187F"/>
    <w:rsid w:val="00C83646"/>
    <w:rsid w:val="00C90285"/>
    <w:rsid w:val="00C93619"/>
    <w:rsid w:val="00C940CF"/>
    <w:rsid w:val="00C947D6"/>
    <w:rsid w:val="00CA11A6"/>
    <w:rsid w:val="00CA2343"/>
    <w:rsid w:val="00CA2456"/>
    <w:rsid w:val="00CB3661"/>
    <w:rsid w:val="00CB4973"/>
    <w:rsid w:val="00CB5179"/>
    <w:rsid w:val="00CB5827"/>
    <w:rsid w:val="00CC0364"/>
    <w:rsid w:val="00CC1739"/>
    <w:rsid w:val="00CC41D6"/>
    <w:rsid w:val="00CC6845"/>
    <w:rsid w:val="00CE0E02"/>
    <w:rsid w:val="00CE2D79"/>
    <w:rsid w:val="00CE4837"/>
    <w:rsid w:val="00CE58CF"/>
    <w:rsid w:val="00CE6CFF"/>
    <w:rsid w:val="00CF4399"/>
    <w:rsid w:val="00CF43C5"/>
    <w:rsid w:val="00CF4829"/>
    <w:rsid w:val="00CF574E"/>
    <w:rsid w:val="00D01AC0"/>
    <w:rsid w:val="00D02F8D"/>
    <w:rsid w:val="00D07AB1"/>
    <w:rsid w:val="00D07B0A"/>
    <w:rsid w:val="00D10648"/>
    <w:rsid w:val="00D12DE5"/>
    <w:rsid w:val="00D25A41"/>
    <w:rsid w:val="00D26143"/>
    <w:rsid w:val="00D3325D"/>
    <w:rsid w:val="00D34E7B"/>
    <w:rsid w:val="00D41538"/>
    <w:rsid w:val="00D5217B"/>
    <w:rsid w:val="00D55066"/>
    <w:rsid w:val="00D602C6"/>
    <w:rsid w:val="00D61002"/>
    <w:rsid w:val="00D65601"/>
    <w:rsid w:val="00D72C85"/>
    <w:rsid w:val="00D830BC"/>
    <w:rsid w:val="00D8423A"/>
    <w:rsid w:val="00D86E8D"/>
    <w:rsid w:val="00D86FB8"/>
    <w:rsid w:val="00D914FA"/>
    <w:rsid w:val="00D9539A"/>
    <w:rsid w:val="00D9541D"/>
    <w:rsid w:val="00DA0F16"/>
    <w:rsid w:val="00DA12EB"/>
    <w:rsid w:val="00DA159B"/>
    <w:rsid w:val="00DA1F38"/>
    <w:rsid w:val="00DA2FB0"/>
    <w:rsid w:val="00DA3D16"/>
    <w:rsid w:val="00DA7ADB"/>
    <w:rsid w:val="00DB03B0"/>
    <w:rsid w:val="00DC171F"/>
    <w:rsid w:val="00DC4636"/>
    <w:rsid w:val="00DC56B4"/>
    <w:rsid w:val="00DC7C92"/>
    <w:rsid w:val="00DD1469"/>
    <w:rsid w:val="00DD2ADC"/>
    <w:rsid w:val="00DD391D"/>
    <w:rsid w:val="00DD61CF"/>
    <w:rsid w:val="00DD78E0"/>
    <w:rsid w:val="00DE64A0"/>
    <w:rsid w:val="00DE669A"/>
    <w:rsid w:val="00DF1EC7"/>
    <w:rsid w:val="00DF2E95"/>
    <w:rsid w:val="00DF3DA2"/>
    <w:rsid w:val="00E04704"/>
    <w:rsid w:val="00E15F6D"/>
    <w:rsid w:val="00E1706A"/>
    <w:rsid w:val="00E3492C"/>
    <w:rsid w:val="00E4552B"/>
    <w:rsid w:val="00E52ED6"/>
    <w:rsid w:val="00E533D7"/>
    <w:rsid w:val="00E5482D"/>
    <w:rsid w:val="00E55A09"/>
    <w:rsid w:val="00E60A3F"/>
    <w:rsid w:val="00E651A7"/>
    <w:rsid w:val="00E66456"/>
    <w:rsid w:val="00E66F2A"/>
    <w:rsid w:val="00E726EA"/>
    <w:rsid w:val="00E7329F"/>
    <w:rsid w:val="00E822D2"/>
    <w:rsid w:val="00E82898"/>
    <w:rsid w:val="00E855CB"/>
    <w:rsid w:val="00E87E46"/>
    <w:rsid w:val="00E94905"/>
    <w:rsid w:val="00EA1DC1"/>
    <w:rsid w:val="00EA52BF"/>
    <w:rsid w:val="00EB0E40"/>
    <w:rsid w:val="00EB2118"/>
    <w:rsid w:val="00EB5D80"/>
    <w:rsid w:val="00EB6E7A"/>
    <w:rsid w:val="00EB7F72"/>
    <w:rsid w:val="00EC076D"/>
    <w:rsid w:val="00ED0177"/>
    <w:rsid w:val="00ED1AFC"/>
    <w:rsid w:val="00ED3AD4"/>
    <w:rsid w:val="00ED65EA"/>
    <w:rsid w:val="00ED6EB8"/>
    <w:rsid w:val="00EE6AE6"/>
    <w:rsid w:val="00F076E4"/>
    <w:rsid w:val="00F12A0D"/>
    <w:rsid w:val="00F14249"/>
    <w:rsid w:val="00F23AE6"/>
    <w:rsid w:val="00F25569"/>
    <w:rsid w:val="00F263CE"/>
    <w:rsid w:val="00F32E5B"/>
    <w:rsid w:val="00F34B11"/>
    <w:rsid w:val="00F3744D"/>
    <w:rsid w:val="00F40804"/>
    <w:rsid w:val="00F46DAB"/>
    <w:rsid w:val="00F51699"/>
    <w:rsid w:val="00F6136B"/>
    <w:rsid w:val="00F64503"/>
    <w:rsid w:val="00F67C78"/>
    <w:rsid w:val="00F7084B"/>
    <w:rsid w:val="00F70C1A"/>
    <w:rsid w:val="00F72BD7"/>
    <w:rsid w:val="00F803D5"/>
    <w:rsid w:val="00F83A9D"/>
    <w:rsid w:val="00F90CD3"/>
    <w:rsid w:val="00F916B6"/>
    <w:rsid w:val="00F928D2"/>
    <w:rsid w:val="00F9406B"/>
    <w:rsid w:val="00F962BC"/>
    <w:rsid w:val="00FA10A6"/>
    <w:rsid w:val="00FA2364"/>
    <w:rsid w:val="00FA3E6D"/>
    <w:rsid w:val="00FA4042"/>
    <w:rsid w:val="00FB0E55"/>
    <w:rsid w:val="00FB5441"/>
    <w:rsid w:val="00FC202A"/>
    <w:rsid w:val="00FC5D0E"/>
    <w:rsid w:val="00FC6DD5"/>
    <w:rsid w:val="00FC7DA3"/>
    <w:rsid w:val="00FD1E00"/>
    <w:rsid w:val="00FD4F68"/>
    <w:rsid w:val="00FD7674"/>
    <w:rsid w:val="00FE094A"/>
    <w:rsid w:val="00FE4AB8"/>
    <w:rsid w:val="00FE7F0C"/>
    <w:rsid w:val="00FF0747"/>
    <w:rsid w:val="00FF4485"/>
    <w:rsid w:val="00FF57E0"/>
    <w:rsid w:val="00FF62CE"/>
    <w:rsid w:val="00FF7D3A"/>
    <w:rsid w:val="0B9F01C5"/>
    <w:rsid w:val="10702130"/>
    <w:rsid w:val="11EA494C"/>
    <w:rsid w:val="14FE5F5C"/>
    <w:rsid w:val="16C86822"/>
    <w:rsid w:val="1B5C3FEF"/>
    <w:rsid w:val="1EEC4634"/>
    <w:rsid w:val="2F51692D"/>
    <w:rsid w:val="3A776636"/>
    <w:rsid w:val="401D10DD"/>
    <w:rsid w:val="432F3601"/>
    <w:rsid w:val="52631694"/>
    <w:rsid w:val="6AF24D91"/>
    <w:rsid w:val="74642748"/>
    <w:rsid w:val="7DE2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qFormat/>
    <w:uiPriority w:val="0"/>
    <w:pPr>
      <w:numPr>
        <w:ilvl w:val="2"/>
        <w:numId w:val="1"/>
      </w:numPr>
      <w:spacing w:before="120" w:after="120"/>
      <w:jc w:val="left"/>
      <w:outlineLvl w:val="2"/>
    </w:pPr>
    <w:rPr>
      <w:rFonts w:ascii="Calibri" w:hAnsi="Calibri" w:eastAsia="黑体" w:cs="Times New Roman"/>
      <w:bCs/>
      <w:szCs w:val="32"/>
      <w:lang w:val="zh-CN" w:eastAsia="zh-CN"/>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List Bullet 4"/>
    <w:basedOn w:val="1"/>
    <w:qFormat/>
    <w:uiPriority w:val="0"/>
    <w:pPr>
      <w:widowControl/>
      <w:numPr>
        <w:ilvl w:val="0"/>
        <w:numId w:val="2"/>
      </w:numPr>
      <w:spacing w:line="240" w:lineRule="atLeast"/>
      <w:ind w:firstLine="200" w:firstLineChars="200"/>
      <w:jc w:val="left"/>
    </w:pPr>
    <w:rPr>
      <w:rFonts w:ascii="Arial" w:hAnsi="Arial" w:eastAsia="宋体" w:cs="Times New Roman"/>
      <w:kern w:val="0"/>
      <w:sz w:val="24"/>
      <w:szCs w:val="21"/>
      <w:lang w:val="zh-CN"/>
    </w:r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link w:val="22"/>
    <w:qFormat/>
    <w:uiPriority w:val="34"/>
    <w:pPr>
      <w:ind w:firstLine="420" w:firstLineChars="200"/>
    </w:pPr>
  </w:style>
  <w:style w:type="character" w:customStyle="1" w:styleId="15">
    <w:name w:val="标题 3 Char"/>
    <w:basedOn w:val="13"/>
    <w:link w:val="4"/>
    <w:qFormat/>
    <w:uiPriority w:val="0"/>
    <w:rPr>
      <w:rFonts w:ascii="Calibri" w:hAnsi="Calibri" w:eastAsia="黑体" w:cs="Times New Roman"/>
      <w:bCs/>
      <w:szCs w:val="32"/>
      <w:lang w:val="zh-CN" w:eastAsia="zh-CN"/>
    </w:rPr>
  </w:style>
  <w:style w:type="character" w:customStyle="1" w:styleId="16">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批注框文本 Char"/>
    <w:basedOn w:val="13"/>
    <w:link w:val="7"/>
    <w:semiHidden/>
    <w:qFormat/>
    <w:uiPriority w:val="99"/>
    <w:rPr>
      <w:sz w:val="18"/>
      <w:szCs w:val="18"/>
    </w:rPr>
  </w:style>
  <w:style w:type="character" w:customStyle="1" w:styleId="20">
    <w:name w:val="标题 4 Char"/>
    <w:basedOn w:val="13"/>
    <w:link w:val="5"/>
    <w:qFormat/>
    <w:uiPriority w:val="0"/>
    <w:rPr>
      <w:rFonts w:asciiTheme="majorHAnsi" w:hAnsiTheme="majorHAnsi" w:eastAsiaTheme="majorEastAsia" w:cstheme="majorBidi"/>
      <w:b/>
      <w:bCs/>
      <w:sz w:val="28"/>
      <w:szCs w:val="28"/>
    </w:rPr>
  </w:style>
  <w:style w:type="character" w:customStyle="1" w:styleId="21">
    <w:name w:val="标题 1 Char"/>
    <w:basedOn w:val="13"/>
    <w:link w:val="2"/>
    <w:qFormat/>
    <w:uiPriority w:val="9"/>
    <w:rPr>
      <w:b/>
      <w:bCs/>
      <w:kern w:val="44"/>
      <w:sz w:val="44"/>
      <w:szCs w:val="44"/>
    </w:rPr>
  </w:style>
  <w:style w:type="character" w:customStyle="1" w:styleId="22">
    <w:name w:val="列出段落 Char"/>
    <w:link w:val="14"/>
    <w:qFormat/>
    <w:uiPriority w:val="34"/>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FB9CA-3DF3-49E3-AC50-5D3BCABDBD8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1088</Words>
  <Characters>6207</Characters>
  <Lines>51</Lines>
  <Paragraphs>14</Paragraphs>
  <TotalTime>5</TotalTime>
  <ScaleCrop>false</ScaleCrop>
  <LinksUpToDate>false</LinksUpToDate>
  <CharactersWithSpaces>7281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2021-09-29T00:34:00Z</dcterms:created>
  <dc:creator>Administrator</dc:creator>
  <cp:lastModifiedBy>豆子呦呦</cp:lastModifiedBy>
  <cp:lastPrinted>2021-12-20T01:13:59Z</cp:lastPrinted>
  <dcterms:modified xsi:type="dcterms:W3CDTF">2021-12-20T01:17:48Z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EC04CADF75BC4B6BA02546ED296C9144</vt:lpwstr>
  </property>
</Properties>
</file>